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E9" w:rsidRDefault="00A11FE9" w:rsidP="007E5E5C">
      <w:pPr>
        <w:pStyle w:val="11"/>
        <w:keepNext w:val="0"/>
        <w:rPr>
          <w:b/>
        </w:rPr>
      </w:pPr>
    </w:p>
    <w:p w:rsidR="00A11FE9" w:rsidRDefault="00A11FE9" w:rsidP="007E5E5C">
      <w:pPr>
        <w:pStyle w:val="11"/>
        <w:keepNext w:val="0"/>
        <w:rPr>
          <w:b/>
        </w:rPr>
      </w:pPr>
    </w:p>
    <w:p w:rsidR="00A11FE9" w:rsidRDefault="00A11FE9" w:rsidP="007E5E5C">
      <w:pPr>
        <w:pStyle w:val="11"/>
        <w:keepNext w:val="0"/>
        <w:rPr>
          <w:b/>
        </w:rPr>
      </w:pPr>
      <w:r>
        <w:rPr>
          <w:b/>
        </w:rPr>
        <w:t>ДОГОВОР  № 22-26–ЕП</w:t>
      </w:r>
    </w:p>
    <w:p w:rsidR="00A11FE9" w:rsidRDefault="00A11FE9" w:rsidP="008135D1">
      <w:pPr>
        <w:ind w:left="120" w:firstLine="480"/>
        <w:jc w:val="center"/>
        <w:rPr>
          <w:b/>
          <w:iCs/>
        </w:rPr>
      </w:pPr>
      <w:r w:rsidRPr="00A757F0">
        <w:rPr>
          <w:b/>
        </w:rPr>
        <w:t xml:space="preserve">на  </w:t>
      </w:r>
      <w:r w:rsidRPr="00A757F0">
        <w:rPr>
          <w:b/>
          <w:iCs/>
        </w:rPr>
        <w:t xml:space="preserve">производство работ по разработке верхнего уровня системы управления (СУ) котла ДЕ25-14ГМ ст. №3  одновременно </w:t>
      </w:r>
      <w:r>
        <w:rPr>
          <w:b/>
          <w:iCs/>
        </w:rPr>
        <w:t xml:space="preserve">совместимой </w:t>
      </w:r>
      <w:r w:rsidRPr="00A757F0">
        <w:rPr>
          <w:b/>
          <w:iCs/>
        </w:rPr>
        <w:t xml:space="preserve">с </w:t>
      </w:r>
      <w:r>
        <w:rPr>
          <w:b/>
          <w:iCs/>
        </w:rPr>
        <w:t xml:space="preserve">системами управления  </w:t>
      </w:r>
    </w:p>
    <w:p w:rsidR="00A11FE9" w:rsidRDefault="00A11FE9" w:rsidP="008135D1">
      <w:pPr>
        <w:ind w:left="120" w:firstLine="480"/>
        <w:jc w:val="center"/>
        <w:rPr>
          <w:iCs/>
        </w:rPr>
      </w:pPr>
      <w:r w:rsidRPr="00A757F0">
        <w:rPr>
          <w:b/>
          <w:iCs/>
        </w:rPr>
        <w:t>котл</w:t>
      </w:r>
      <w:r>
        <w:rPr>
          <w:b/>
          <w:iCs/>
        </w:rPr>
        <w:t>ов</w:t>
      </w:r>
      <w:r w:rsidRPr="00A757F0">
        <w:rPr>
          <w:b/>
          <w:iCs/>
        </w:rPr>
        <w:t xml:space="preserve"> №№1,2 котельной</w:t>
      </w:r>
      <w:r>
        <w:rPr>
          <w:iCs/>
        </w:rPr>
        <w:t xml:space="preserve"> </w:t>
      </w:r>
    </w:p>
    <w:p w:rsidR="00A11FE9" w:rsidRPr="00A757F0" w:rsidRDefault="00A11FE9" w:rsidP="008135D1">
      <w:pPr>
        <w:ind w:left="120" w:firstLine="480"/>
        <w:jc w:val="center"/>
        <w:rPr>
          <w:iCs/>
          <w:sz w:val="20"/>
          <w:szCs w:val="20"/>
        </w:rPr>
      </w:pPr>
      <w:r w:rsidRPr="00A757F0">
        <w:rPr>
          <w:iCs/>
          <w:sz w:val="20"/>
          <w:szCs w:val="20"/>
        </w:rPr>
        <w:t>по адресу ; Ленинградская обл., Выборгский  р-н , г. Выборг,  ул. Большая Каменная, д.18.</w:t>
      </w:r>
    </w:p>
    <w:p w:rsidR="00A11FE9" w:rsidRDefault="00A11FE9" w:rsidP="00B94FBD">
      <w:pPr>
        <w:tabs>
          <w:tab w:val="left" w:pos="0"/>
          <w:tab w:val="left" w:pos="930"/>
        </w:tabs>
        <w:ind w:left="-567" w:firstLine="709"/>
        <w:jc w:val="center"/>
      </w:pPr>
    </w:p>
    <w:p w:rsidR="00A11FE9" w:rsidRPr="00B94FBD" w:rsidRDefault="00A11FE9" w:rsidP="007A14A0">
      <w:pPr>
        <w:ind w:left="540" w:firstLine="180"/>
        <w:rPr>
          <w:sz w:val="22"/>
          <w:szCs w:val="22"/>
        </w:rPr>
      </w:pPr>
      <w:r>
        <w:t>г. Санкт-Петербург                                                                                «</w:t>
      </w:r>
      <w:r w:rsidR="00490166">
        <w:t>14</w:t>
      </w:r>
      <w:r>
        <w:t>»</w:t>
      </w:r>
      <w:r w:rsidR="00490166">
        <w:t xml:space="preserve"> июля</w:t>
      </w:r>
      <w:r w:rsidRPr="00B94FBD">
        <w:rPr>
          <w:sz w:val="22"/>
          <w:szCs w:val="22"/>
        </w:rPr>
        <w:t xml:space="preserve">  </w:t>
      </w:r>
      <w:smartTag w:uri="urn:schemas-microsoft-com:office:smarttags" w:element="metricconverter">
        <w:smartTagPr>
          <w:attr w:name="ProductID" w:val="2026 г"/>
        </w:smartTagPr>
        <w:r w:rsidRPr="00B94FBD">
          <w:rPr>
            <w:sz w:val="22"/>
            <w:szCs w:val="22"/>
          </w:rPr>
          <w:t>202</w:t>
        </w:r>
        <w:r>
          <w:rPr>
            <w:sz w:val="22"/>
            <w:szCs w:val="22"/>
          </w:rPr>
          <w:t>6</w:t>
        </w:r>
        <w:r w:rsidRPr="00B94FBD">
          <w:rPr>
            <w:sz w:val="22"/>
            <w:szCs w:val="22"/>
          </w:rPr>
          <w:t xml:space="preserve"> г</w:t>
        </w:r>
      </w:smartTag>
      <w:r w:rsidRPr="00B94FBD">
        <w:rPr>
          <w:sz w:val="22"/>
          <w:szCs w:val="22"/>
        </w:rPr>
        <w:t>.</w:t>
      </w:r>
    </w:p>
    <w:p w:rsidR="00A11FE9" w:rsidRDefault="00A11FE9" w:rsidP="007E5E5C">
      <w:pPr>
        <w:shd w:val="clear" w:color="auto" w:fill="FFFFFF"/>
        <w:ind w:firstLine="714"/>
        <w:jc w:val="both"/>
        <w:rPr>
          <w:b/>
          <w:bCs/>
          <w:iCs/>
          <w:color w:val="000000"/>
        </w:rPr>
      </w:pPr>
      <w:bookmarkStart w:id="0" w:name="_GoBack"/>
      <w:bookmarkEnd w:id="0"/>
    </w:p>
    <w:p w:rsidR="00A11FE9" w:rsidRDefault="00A11FE9" w:rsidP="007E5E5C">
      <w:pPr>
        <w:shd w:val="clear" w:color="auto" w:fill="FFFFFF"/>
        <w:ind w:firstLine="714"/>
        <w:jc w:val="both"/>
        <w:rPr>
          <w:iCs/>
          <w:color w:val="000000"/>
          <w:spacing w:val="1"/>
        </w:rPr>
      </w:pPr>
      <w:r>
        <w:rPr>
          <w:b/>
          <w:bCs/>
          <w:iCs/>
          <w:color w:val="000000"/>
        </w:rPr>
        <w:t xml:space="preserve">АО «Выборгтеплоэнерго» г. Выборг, </w:t>
      </w:r>
      <w:r>
        <w:rPr>
          <w:iCs/>
          <w:color w:val="000000"/>
        </w:rPr>
        <w:t>именуемое в дальнейшем ЗАКАЗЧИК, в лице г</w:t>
      </w:r>
      <w:r>
        <w:t>енерального директора Кривоноса А.В.,</w:t>
      </w:r>
      <w:r>
        <w:rPr>
          <w:b/>
        </w:rPr>
        <w:t xml:space="preserve"> </w:t>
      </w:r>
      <w:r>
        <w:t xml:space="preserve">действующего на основании </w:t>
      </w:r>
      <w:r>
        <w:rPr>
          <w:bCs/>
          <w:spacing w:val="-4"/>
        </w:rPr>
        <w:t>Устава</w:t>
      </w:r>
      <w:r>
        <w:rPr>
          <w:iCs/>
          <w:color w:val="000000"/>
          <w:spacing w:val="1"/>
        </w:rPr>
        <w:t xml:space="preserve">, с одной стороны </w:t>
      </w:r>
    </w:p>
    <w:p w:rsidR="00A11FE9" w:rsidRDefault="00A11FE9" w:rsidP="007E5E5C">
      <w:pPr>
        <w:shd w:val="clear" w:color="auto" w:fill="FFFFFF"/>
        <w:ind w:firstLine="714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 xml:space="preserve">и  </w:t>
      </w:r>
      <w:r>
        <w:rPr>
          <w:b/>
          <w:iCs/>
          <w:color w:val="000000"/>
          <w:spacing w:val="1"/>
        </w:rPr>
        <w:t>ООО «НОРД ВЕСТ КОНТРОЛЬ СЕВЗАПМОНТАЖАВТОМАТИКА</w:t>
      </w:r>
      <w:r>
        <w:rPr>
          <w:iCs/>
          <w:color w:val="000000"/>
          <w:spacing w:val="1"/>
        </w:rPr>
        <w:t xml:space="preserve">» </w:t>
      </w:r>
    </w:p>
    <w:p w:rsidR="00A11FE9" w:rsidRDefault="00A11FE9" w:rsidP="00B94FBD">
      <w:pPr>
        <w:shd w:val="clear" w:color="auto" w:fill="FFFFFF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 xml:space="preserve">( </w:t>
      </w:r>
      <w:r w:rsidRPr="008C175C">
        <w:rPr>
          <w:b/>
          <w:iCs/>
          <w:color w:val="000000"/>
          <w:spacing w:val="1"/>
        </w:rPr>
        <w:t>ООО «НВК СЗМА»)</w:t>
      </w:r>
      <w:r w:rsidRPr="008C175C">
        <w:rPr>
          <w:b/>
          <w:bCs/>
          <w:iCs/>
          <w:color w:val="000000"/>
          <w:spacing w:val="1"/>
        </w:rPr>
        <w:t>,</w:t>
      </w:r>
      <w:r>
        <w:rPr>
          <w:b/>
          <w:bCs/>
          <w:iCs/>
          <w:color w:val="000000"/>
          <w:spacing w:val="1"/>
        </w:rPr>
        <w:t xml:space="preserve"> </w:t>
      </w:r>
      <w:r>
        <w:rPr>
          <w:iCs/>
          <w:color w:val="000000"/>
          <w:spacing w:val="1"/>
        </w:rPr>
        <w:t>именуемое в дальнейшем ПОДРЯДЧИК, в лице генерального директора Килимника Г.М., действующего на основании Устава, с другой стороны, заключили настоящий договор о нижеследующем:</w:t>
      </w:r>
    </w:p>
    <w:p w:rsidR="00A11FE9" w:rsidRDefault="00A11FE9" w:rsidP="007E5E5C">
      <w:pPr>
        <w:shd w:val="clear" w:color="auto" w:fill="FFFFFF"/>
        <w:ind w:firstLine="714"/>
        <w:jc w:val="both"/>
        <w:rPr>
          <w:iCs/>
          <w:color w:val="000000"/>
          <w:spacing w:val="1"/>
        </w:rPr>
      </w:pPr>
    </w:p>
    <w:p w:rsidR="00A11FE9" w:rsidRDefault="00A11FE9" w:rsidP="008C175C">
      <w:pPr>
        <w:pStyle w:val="21"/>
        <w:numPr>
          <w:ilvl w:val="0"/>
          <w:numId w:val="11"/>
        </w:numPr>
        <w:tabs>
          <w:tab w:val="left" w:pos="3060"/>
          <w:tab w:val="left" w:pos="3240"/>
          <w:tab w:val="left" w:pos="34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 договора</w:t>
      </w:r>
    </w:p>
    <w:p w:rsidR="00A11FE9" w:rsidRDefault="00A11FE9" w:rsidP="007E5E5C">
      <w:pPr>
        <w:jc w:val="both"/>
      </w:pPr>
      <w:r>
        <w:t xml:space="preserve">1.1. По поручению Заказчика Подрядчик обязуется выполнить работы </w:t>
      </w:r>
      <w:r w:rsidRPr="00A757F0">
        <w:rPr>
          <w:b/>
          <w:iCs/>
        </w:rPr>
        <w:t xml:space="preserve">по разработке верхнего уровня системы управления (СУ) котла ДЕ25-14ГМ ст.№3  одновременно </w:t>
      </w:r>
      <w:r>
        <w:rPr>
          <w:b/>
          <w:iCs/>
        </w:rPr>
        <w:t xml:space="preserve">совместимой </w:t>
      </w:r>
      <w:r w:rsidRPr="00A757F0">
        <w:rPr>
          <w:b/>
          <w:iCs/>
        </w:rPr>
        <w:t xml:space="preserve">с СУ котлов №№1,2 </w:t>
      </w:r>
      <w:r w:rsidRPr="00A757F0">
        <w:rPr>
          <w:b/>
        </w:rPr>
        <w:t>котельной</w:t>
      </w:r>
      <w:r>
        <w:rPr>
          <w:b/>
        </w:rPr>
        <w:t xml:space="preserve"> </w:t>
      </w:r>
      <w:r w:rsidRPr="00A757F0">
        <w:t>по адресу</w:t>
      </w:r>
      <w:r>
        <w:t xml:space="preserve">: Ленинградская область,  г. Выборг, ул. Большая Каменная д. 18. </w:t>
      </w:r>
    </w:p>
    <w:p w:rsidR="00A11FE9" w:rsidRDefault="00A11FE9" w:rsidP="007E5E5C">
      <w:pPr>
        <w:jc w:val="both"/>
      </w:pPr>
      <w:r>
        <w:t>1.2.Заказчик обязуется создать Подрядчику необходимые условия для выполнения работ, принять их результат и уплатить обусловленную договором цену.</w:t>
      </w:r>
    </w:p>
    <w:p w:rsidR="00A11FE9" w:rsidRPr="007E5E5C" w:rsidRDefault="00A11FE9" w:rsidP="007E5E5C">
      <w:pPr>
        <w:jc w:val="both"/>
      </w:pPr>
      <w:r>
        <w:t>1.3. Объём работ указанный в п. 1.1. определяется Техническим заданием (Приложение №1) к Договору и К</w:t>
      </w:r>
      <w:r w:rsidRPr="007E5E5C">
        <w:t xml:space="preserve">алькуляцией (Приложение </w:t>
      </w:r>
      <w:r>
        <w:t xml:space="preserve">№ </w:t>
      </w:r>
      <w:r w:rsidRPr="007E5E5C">
        <w:t>2).</w:t>
      </w:r>
    </w:p>
    <w:p w:rsidR="00A11FE9" w:rsidRDefault="00A11FE9" w:rsidP="007E5E5C">
      <w:pPr>
        <w:jc w:val="both"/>
      </w:pPr>
    </w:p>
    <w:p w:rsidR="00A11FE9" w:rsidRDefault="00A11FE9" w:rsidP="008C175C">
      <w:pPr>
        <w:numPr>
          <w:ilvl w:val="1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Стоимость  работ и порядок расчета</w:t>
      </w:r>
    </w:p>
    <w:p w:rsidR="00A11FE9" w:rsidRDefault="00A11FE9" w:rsidP="007E5E5C"/>
    <w:p w:rsidR="00A11FE9" w:rsidRPr="00A8011C" w:rsidRDefault="00A11FE9" w:rsidP="00B94FBD">
      <w:pPr>
        <w:jc w:val="both"/>
      </w:pPr>
      <w:r>
        <w:t xml:space="preserve">2.1.Стоимость работ по настоящему договору, согласно прилагаемой  калькуляцией  </w:t>
      </w:r>
      <w:r w:rsidRPr="00A8011C">
        <w:t>(Приложение  №2   к настоящему договору), составляет</w:t>
      </w:r>
      <w:r w:rsidRPr="00A8011C">
        <w:rPr>
          <w:b/>
        </w:rPr>
        <w:t>1 </w:t>
      </w:r>
      <w:r>
        <w:rPr>
          <w:b/>
        </w:rPr>
        <w:t>75</w:t>
      </w:r>
      <w:r w:rsidRPr="00A8011C">
        <w:rPr>
          <w:b/>
        </w:rPr>
        <w:t>0 000,00 (Один миллион семь</w:t>
      </w:r>
      <w:r>
        <w:rPr>
          <w:b/>
        </w:rPr>
        <w:t>со</w:t>
      </w:r>
      <w:r w:rsidRPr="00A8011C">
        <w:rPr>
          <w:b/>
        </w:rPr>
        <w:t>т</w:t>
      </w:r>
      <w:r>
        <w:rPr>
          <w:b/>
        </w:rPr>
        <w:t xml:space="preserve"> пятьдесят тысяч) </w:t>
      </w:r>
      <w:r w:rsidRPr="00A8011C">
        <w:rPr>
          <w:b/>
        </w:rPr>
        <w:t>рублей 00 копеек</w:t>
      </w:r>
      <w:r w:rsidRPr="00A8011C">
        <w:t>, в т.ч.  НДС 2</w:t>
      </w:r>
      <w:r>
        <w:t>2</w:t>
      </w:r>
      <w:r w:rsidRPr="00A8011C">
        <w:t xml:space="preserve"> % - </w:t>
      </w:r>
      <w:r>
        <w:t>315 573,77</w:t>
      </w:r>
      <w:r w:rsidRPr="00A8011C">
        <w:t xml:space="preserve">руб. и включает в себя стоимость оборудования, выполненных по договору работ,  а так же </w:t>
      </w:r>
      <w:r w:rsidRPr="00A8011C">
        <w:rPr>
          <w:bCs/>
        </w:rPr>
        <w:t xml:space="preserve">включает в себя </w:t>
      </w:r>
      <w:r w:rsidRPr="00A8011C">
        <w:t>компенсацию издержек Подрядчика и причитающееся ему вознаграждение, налоги и пошлины, иные обязательные платежи и расходы, связанные с исполнением Подрядчиком обязательств по Договору.</w:t>
      </w:r>
    </w:p>
    <w:p w:rsidR="00A11FE9" w:rsidRDefault="00A11FE9" w:rsidP="00B94FBD">
      <w:pPr>
        <w:jc w:val="both"/>
      </w:pPr>
      <w:r w:rsidRPr="00A8011C">
        <w:t xml:space="preserve">2.2. В течение 5 (пяти) рабочих дней Заказчик, на основании выставленного счета, перечисляет на расчетный счет Подрядчика аванс в размере </w:t>
      </w:r>
      <w:r>
        <w:t>3</w:t>
      </w:r>
      <w:r w:rsidRPr="00A8011C">
        <w:t xml:space="preserve">0 % от </w:t>
      </w:r>
      <w:r>
        <w:t>стоимости</w:t>
      </w:r>
      <w:r w:rsidRPr="00A8011C">
        <w:t xml:space="preserve"> договора в сумме </w:t>
      </w:r>
    </w:p>
    <w:p w:rsidR="00A11FE9" w:rsidRPr="00A8011C" w:rsidRDefault="00A11FE9" w:rsidP="00B94FBD">
      <w:pPr>
        <w:jc w:val="both"/>
      </w:pPr>
      <w:r>
        <w:t>525 000,00</w:t>
      </w:r>
      <w:r w:rsidRPr="00A8011C">
        <w:t xml:space="preserve">  ( </w:t>
      </w:r>
      <w:r>
        <w:t>Пятьсот двадцать пять тысяч)</w:t>
      </w:r>
      <w:r w:rsidRPr="00A8011C">
        <w:t xml:space="preserve"> рублей 00 копеек, в т.ч.  НДС 2</w:t>
      </w:r>
      <w:r>
        <w:t>2</w:t>
      </w:r>
      <w:r w:rsidRPr="00A8011C">
        <w:t xml:space="preserve"> % </w:t>
      </w:r>
      <w:r>
        <w:t>-94 672,13</w:t>
      </w:r>
      <w:r w:rsidRPr="00A8011C">
        <w:t xml:space="preserve"> руб. В течение 15 (пятнадцати) рабочих дней от даты подписания окончательного акта приемки-сдачи выполненных работ и передачи исполнительной документации произвести окончательную оплату стоимости работ. В процессе реализации проекта возможно поэтапное закрытие работ.</w:t>
      </w:r>
    </w:p>
    <w:p w:rsidR="00A11FE9" w:rsidRDefault="00A11FE9" w:rsidP="00B94FBD">
      <w:pPr>
        <w:jc w:val="both"/>
      </w:pPr>
      <w:r>
        <w:t>2.3. Расчёты за выполненные работы Заказчик производит путём перечисления денежных средств на расчётный счёт Подрядчика или другим способом, не противоречащим действующему законодательству РФ.</w:t>
      </w:r>
    </w:p>
    <w:p w:rsidR="00A11FE9" w:rsidRDefault="00A11FE9" w:rsidP="00B94FBD">
      <w:pPr>
        <w:jc w:val="both"/>
        <w:rPr>
          <w:bCs/>
        </w:rPr>
      </w:pPr>
      <w:r>
        <w:t>2.4. Стоимость работ, указанная в п. 2.1.  является твердой и не подлежит изменению</w:t>
      </w:r>
      <w:r>
        <w:rPr>
          <w:bCs/>
        </w:rPr>
        <w:t>.</w:t>
      </w:r>
    </w:p>
    <w:p w:rsidR="00A11FE9" w:rsidRDefault="00A11FE9" w:rsidP="00B94FBD">
      <w:pPr>
        <w:jc w:val="both"/>
      </w:pPr>
      <w:r>
        <w:rPr>
          <w:bCs/>
        </w:rPr>
        <w:t xml:space="preserve">2.5. </w:t>
      </w:r>
      <w:r>
        <w:t>Обязательство Заказчика по оплате считается исполненным от даты   списания денежных средств с расчётного счета Заказчика.</w:t>
      </w:r>
    </w:p>
    <w:p w:rsidR="00A11FE9" w:rsidRDefault="00A11FE9" w:rsidP="00B94FBD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 На денежные суммы, которые выплачивает </w:t>
      </w:r>
      <w:r w:rsidRPr="008C175C">
        <w:rPr>
          <w:rFonts w:ascii="Times New Roman" w:hAnsi="Times New Roman"/>
          <w:sz w:val="24"/>
          <w:szCs w:val="24"/>
        </w:rPr>
        <w:t>Заказчик</w:t>
      </w:r>
      <w:r>
        <w:rPr>
          <w:rFonts w:ascii="Times New Roman" w:hAnsi="Times New Roman"/>
          <w:sz w:val="24"/>
          <w:szCs w:val="24"/>
        </w:rPr>
        <w:t xml:space="preserve">  в соответствии с настоящим Договором, не начисляются проценты по денежному обязательству (законные проценты) в соответствии с пунктом 1 статьи 317.1 Гражданского кодекса Российской Федерации.</w:t>
      </w:r>
    </w:p>
    <w:p w:rsidR="00A11FE9" w:rsidRDefault="00A11FE9" w:rsidP="00B94FBD">
      <w:pPr>
        <w:jc w:val="both"/>
      </w:pPr>
      <w:r>
        <w:t>2.7.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A11FE9" w:rsidRDefault="00A11FE9" w:rsidP="007E5E5C">
      <w:pPr>
        <w:ind w:firstLine="284"/>
      </w:pPr>
    </w:p>
    <w:p w:rsidR="00A11FE9" w:rsidRDefault="00A11FE9" w:rsidP="008C175C">
      <w:pPr>
        <w:ind w:left="1080"/>
        <w:jc w:val="center"/>
        <w:rPr>
          <w:sz w:val="28"/>
          <w:szCs w:val="28"/>
        </w:rPr>
      </w:pPr>
    </w:p>
    <w:p w:rsidR="00A11FE9" w:rsidRDefault="00A11FE9" w:rsidP="007E5E5C">
      <w:pPr>
        <w:numPr>
          <w:ilvl w:val="1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Сроки выполнения работ</w:t>
      </w:r>
    </w:p>
    <w:p w:rsidR="00A11FE9" w:rsidRDefault="00A11FE9" w:rsidP="007E5E5C"/>
    <w:p w:rsidR="00A11FE9" w:rsidRDefault="00A11FE9" w:rsidP="003F7FAA">
      <w:pPr>
        <w:jc w:val="both"/>
      </w:pPr>
      <w:r w:rsidRPr="00A8011C">
        <w:t xml:space="preserve">3.1. </w:t>
      </w:r>
      <w:r w:rsidRPr="005279B5">
        <w:rPr>
          <w:u w:val="single"/>
        </w:rPr>
        <w:t>Начало работ</w:t>
      </w:r>
      <w:r>
        <w:rPr>
          <w:u w:val="single"/>
        </w:rPr>
        <w:t>:</w:t>
      </w:r>
      <w:r w:rsidRPr="00A8011C">
        <w:t xml:space="preserve"> от даты  подписания договора и получения Подрядчиком аванса в соответствии</w:t>
      </w:r>
      <w:r>
        <w:t xml:space="preserve"> п.2.2. Договора.</w:t>
      </w:r>
    </w:p>
    <w:p w:rsidR="00A11FE9" w:rsidRPr="00A8011C" w:rsidRDefault="00A11FE9" w:rsidP="003F7FAA">
      <w:pPr>
        <w:ind w:firstLine="360"/>
        <w:jc w:val="both"/>
      </w:pPr>
      <w:r>
        <w:rPr>
          <w:u w:val="single"/>
        </w:rPr>
        <w:t xml:space="preserve"> </w:t>
      </w:r>
      <w:r w:rsidRPr="005279B5">
        <w:rPr>
          <w:u w:val="single"/>
        </w:rPr>
        <w:t>Срок выполнения работ</w:t>
      </w:r>
      <w:r>
        <w:rPr>
          <w:u w:val="single"/>
        </w:rPr>
        <w:t xml:space="preserve"> и поставок</w:t>
      </w:r>
      <w:r w:rsidRPr="00A8011C">
        <w:t xml:space="preserve"> </w:t>
      </w:r>
      <w:r>
        <w:t>:</w:t>
      </w:r>
      <w:r w:rsidRPr="00A8011C">
        <w:t xml:space="preserve"> </w:t>
      </w:r>
      <w:r>
        <w:t xml:space="preserve">в течение 30 календарных дней от даты получения аванса на р/сч Подрядчика. </w:t>
      </w:r>
    </w:p>
    <w:p w:rsidR="00A11FE9" w:rsidRPr="00A8011C" w:rsidRDefault="00A11FE9" w:rsidP="007E5E5C">
      <w:pPr>
        <w:jc w:val="both"/>
      </w:pPr>
      <w:r>
        <w:t xml:space="preserve"> В случае досрочного </w:t>
      </w:r>
      <w:r w:rsidRPr="00A8011C">
        <w:t>выполнения соответствующих работ Заказчик вправе досрочно принять и оплатить работы.</w:t>
      </w:r>
    </w:p>
    <w:p w:rsidR="00A11FE9" w:rsidRPr="00A8011C" w:rsidRDefault="00A11FE9" w:rsidP="007E5E5C">
      <w:pPr>
        <w:jc w:val="both"/>
      </w:pPr>
      <w:r w:rsidRPr="00A8011C">
        <w:t>3.3.Датой исполнения Подрядчиком своих обязательств по договору считается дата подписания окончательного  Акта приемки-сдачи  выполненных работ</w:t>
      </w:r>
      <w:r>
        <w:t xml:space="preserve"> и передачи Заказчику согласованной документации</w:t>
      </w:r>
      <w:r w:rsidRPr="00A8011C">
        <w:t>.</w:t>
      </w:r>
    </w:p>
    <w:p w:rsidR="00A11FE9" w:rsidRDefault="00A11FE9" w:rsidP="007E5E5C">
      <w:pPr>
        <w:pStyle w:val="a5"/>
        <w:spacing w:after="0"/>
      </w:pPr>
    </w:p>
    <w:p w:rsidR="00A11FE9" w:rsidRDefault="00A11FE9" w:rsidP="007E5E5C">
      <w:pPr>
        <w:pStyle w:val="a5"/>
        <w:numPr>
          <w:ilvl w:val="0"/>
          <w:numId w:val="4"/>
        </w:numPr>
        <w:tabs>
          <w:tab w:val="clear" w:pos="1134"/>
        </w:tabs>
        <w:spacing w:after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Срок действия договора.</w:t>
      </w:r>
    </w:p>
    <w:p w:rsidR="00A11FE9" w:rsidRDefault="00A11FE9" w:rsidP="00A87D69">
      <w:pPr>
        <w:pStyle w:val="a5"/>
        <w:spacing w:after="0"/>
        <w:jc w:val="center"/>
        <w:rPr>
          <w:sz w:val="28"/>
          <w:szCs w:val="28"/>
        </w:rPr>
      </w:pP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4.1.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11FE9" w:rsidRDefault="00A11FE9" w:rsidP="007E5E5C">
      <w:pPr>
        <w:jc w:val="center"/>
        <w:rPr>
          <w:sz w:val="28"/>
          <w:szCs w:val="28"/>
        </w:rPr>
      </w:pPr>
      <w:r>
        <w:rPr>
          <w:sz w:val="28"/>
          <w:szCs w:val="28"/>
        </w:rPr>
        <w:t>5. Обязанности и права Сторон.</w:t>
      </w:r>
    </w:p>
    <w:p w:rsidR="00A11FE9" w:rsidRDefault="00A11FE9" w:rsidP="007E5E5C">
      <w:pPr>
        <w:jc w:val="both"/>
      </w:pPr>
      <w:r>
        <w:t>5.1.Подрядчик обязуется:</w:t>
      </w:r>
    </w:p>
    <w:p w:rsidR="00A11FE9" w:rsidRDefault="00A11FE9" w:rsidP="007E5E5C">
      <w:pPr>
        <w:jc w:val="both"/>
      </w:pPr>
      <w:r>
        <w:t>5.1.1. Своими силами выполнить п.1.1. настоящего Договора.</w:t>
      </w:r>
    </w:p>
    <w:p w:rsidR="00A11FE9" w:rsidRDefault="00A11FE9" w:rsidP="007E5E5C">
      <w:pPr>
        <w:jc w:val="both"/>
      </w:pPr>
      <w:r>
        <w:t>5.1.2.Нести риск случайной гибели или случайного повреждения результатов работы, до их приёмки Заказчиком по акту.</w:t>
      </w:r>
    </w:p>
    <w:p w:rsidR="00A11FE9" w:rsidRDefault="00A11FE9" w:rsidP="007E5E5C">
      <w:pPr>
        <w:jc w:val="both"/>
      </w:pPr>
      <w:r>
        <w:t>5.1.3.Обеспечить соблюдение техники безопасности,  охраны труда  и  пожарной безопасности  при выполнении работ.</w:t>
      </w:r>
    </w:p>
    <w:p w:rsidR="00A11FE9" w:rsidRDefault="00A11FE9" w:rsidP="007E5E5C">
      <w:pPr>
        <w:jc w:val="both"/>
      </w:pPr>
      <w:r>
        <w:t>5.1.4.Немедленно предупредить Заказчика обо всех независящих от него обстоятельствах, которые создают невозможность завершения работы в срок.</w:t>
      </w:r>
    </w:p>
    <w:p w:rsidR="00A11FE9" w:rsidRDefault="00A11FE9" w:rsidP="007E5E5C">
      <w:pPr>
        <w:jc w:val="both"/>
      </w:pPr>
      <w:r>
        <w:t>5.1.5. Провезти пусконаладочные работы, разработанного прикладного программного обеспечения (ППО) верхнего уровня системы управления (СУ).</w:t>
      </w:r>
    </w:p>
    <w:p w:rsidR="00A11FE9" w:rsidRDefault="00A11FE9" w:rsidP="007E5E5C">
      <w:pPr>
        <w:jc w:val="both"/>
      </w:pPr>
      <w:r>
        <w:t>5.1.6. Принять участие в комплексной  наладке СУ.</w:t>
      </w:r>
    </w:p>
    <w:p w:rsidR="00A11FE9" w:rsidRDefault="00A11FE9" w:rsidP="003438C4">
      <w:pPr>
        <w:ind w:left="120" w:firstLine="480"/>
        <w:jc w:val="both"/>
        <w:rPr>
          <w:iCs/>
        </w:rPr>
      </w:pPr>
      <w:r>
        <w:t xml:space="preserve">При этом следует иметь в виду, что </w:t>
      </w:r>
      <w:r>
        <w:rPr>
          <w:iCs/>
        </w:rPr>
        <w:t>специалисты, осуществившие разработку прикладного программного обеспечения управляющего контроллера, монтаж и наладку технических средств нижнего уровня и приборов «поля» должны обеспечить  их нормальное функционирование в период комплексной наладки.</w:t>
      </w:r>
    </w:p>
    <w:p w:rsidR="00A11FE9" w:rsidRDefault="00A11FE9" w:rsidP="007E5E5C">
      <w:pPr>
        <w:jc w:val="both"/>
      </w:pPr>
      <w:r>
        <w:t>5.2.Заказчик обязуется:</w:t>
      </w:r>
    </w:p>
    <w:p w:rsidR="00A11FE9" w:rsidRDefault="00A11FE9" w:rsidP="007E5E5C">
      <w:pPr>
        <w:jc w:val="both"/>
      </w:pPr>
      <w:r>
        <w:t>5.2.1. Осуществлять платежи в соответствии с условиями п. 2. настоящего Договора</w:t>
      </w:r>
    </w:p>
    <w:p w:rsidR="00A11FE9" w:rsidRDefault="00A11FE9" w:rsidP="007E5E5C">
      <w:pPr>
        <w:jc w:val="both"/>
      </w:pPr>
      <w:r>
        <w:t>5.2.2.Заказчик вправе во всякое время проверять ход работ и качество исполнения работ, не вмешиваясь в деятельность Подрядчика.</w:t>
      </w:r>
    </w:p>
    <w:p w:rsidR="00A11FE9" w:rsidRDefault="00A11FE9" w:rsidP="007E5E5C">
      <w:pPr>
        <w:jc w:val="both"/>
      </w:pPr>
      <w:r>
        <w:t>5.2.3.Произвести окончательные расчеты с Подрядчиком на условиях п. 2. настоящего Договора.</w:t>
      </w:r>
    </w:p>
    <w:p w:rsidR="00A11FE9" w:rsidRDefault="00A11FE9" w:rsidP="007E5E5C">
      <w:pPr>
        <w:jc w:val="both"/>
      </w:pPr>
      <w:r>
        <w:t>2.2.4.Выполнять другие обязанности, исполнение которых возложено на него законодательством РФ и условиями настоящего Договора.</w:t>
      </w:r>
    </w:p>
    <w:p w:rsidR="00A11FE9" w:rsidRDefault="00A11FE9" w:rsidP="007E5E5C">
      <w:pPr>
        <w:jc w:val="both"/>
      </w:pP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Гарантия.</w:t>
      </w: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11FE9" w:rsidRDefault="00A11FE9" w:rsidP="007E5E5C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>
        <w:rPr>
          <w:color w:val="000000"/>
        </w:rPr>
        <w:t>6.1. Гарантийный срок на произведенные Подрядчиком в соответствии с настоящим договором работы устанавливается равным 36 месяцам от даты подписания Заказчиком Акта выполненных работ.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color w:val="000000"/>
        </w:rPr>
        <w:t>6.2. Если в период гарантийной эксплуатации</w:t>
      </w:r>
      <w: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lastRenderedPageBreak/>
        <w:t>6.3.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>
        <w:rPr>
          <w:b/>
        </w:rPr>
        <w:t xml:space="preserve"> </w:t>
      </w:r>
      <w:r>
        <w:t>за свой счет.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6.4. Наличие недостатков и сроки их устранения фиксируются двухсторонним актом Подрядчика и Заказчика.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color w:val="000000"/>
        </w:rPr>
        <w:t xml:space="preserve">6.5. </w:t>
      </w:r>
      <w:r>
        <w:t>Если Подрядчик</w:t>
      </w:r>
      <w:r>
        <w:rPr>
          <w:b/>
        </w:rPr>
        <w:t xml:space="preserve"> </w:t>
      </w:r>
      <w: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color w:val="000000"/>
        </w:rPr>
        <w:t xml:space="preserve">6.6. </w:t>
      </w:r>
      <w:r>
        <w:t>При отказе Подрядчика</w:t>
      </w:r>
      <w:r>
        <w:rPr>
          <w:b/>
        </w:rPr>
        <w:t xml:space="preserve"> </w:t>
      </w:r>
      <w: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6.7. Ущерб, нанесенный в результате работ третьему лицу, по вине Подрядчика</w:t>
      </w:r>
      <w:r>
        <w:rPr>
          <w:b/>
        </w:rPr>
        <w:t xml:space="preserve"> </w:t>
      </w:r>
      <w:r>
        <w:t>компенсируется Подрядчиком</w:t>
      </w:r>
      <w:r>
        <w:rPr>
          <w:b/>
        </w:rPr>
        <w:t xml:space="preserve">, </w:t>
      </w:r>
      <w: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11FE9" w:rsidRDefault="00A11FE9" w:rsidP="007E5E5C"/>
    <w:p w:rsidR="00A11FE9" w:rsidRDefault="00A11FE9" w:rsidP="007E5E5C">
      <w:pPr>
        <w:pStyle w:val="2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Ответственность сторон.</w:t>
      </w:r>
    </w:p>
    <w:p w:rsidR="00A11FE9" w:rsidRDefault="00A11FE9" w:rsidP="007E5E5C">
      <w:pPr>
        <w:pStyle w:val="21"/>
        <w:spacing w:after="0" w:line="240" w:lineRule="auto"/>
        <w:ind w:left="0"/>
        <w:jc w:val="center"/>
        <w:rPr>
          <w:rFonts w:ascii="Times New Roman" w:hAnsi="Times New Roman"/>
        </w:rPr>
      </w:pP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За  неисполнение  или  ненадлежащее  исполнение  обязательств, стороны несут  ответственность в  соответствии с действующим гражданским законодательством;</w:t>
      </w:r>
    </w:p>
    <w:p w:rsidR="00A11FE9" w:rsidRPr="00490166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За нарушение сроков выполнения работ (</w:t>
      </w:r>
      <w:hyperlink r:id="rId8" w:history="1">
        <w:r w:rsidRPr="003F7FAA">
          <w:rPr>
            <w:rStyle w:val="a4"/>
            <w:color w:val="auto"/>
            <w:sz w:val="24"/>
            <w:szCs w:val="24"/>
            <w:u w:val="none"/>
          </w:rPr>
          <w:t>п.3</w:t>
        </w:r>
      </w:hyperlink>
      <w:r w:rsidRPr="003F7F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просрочки, но не более 10% от общей стоимости </w:t>
      </w:r>
      <w:r w:rsidRPr="00490166">
        <w:rPr>
          <w:rFonts w:ascii="Times New Roman" w:hAnsi="Times New Roman"/>
          <w:sz w:val="24"/>
          <w:szCs w:val="24"/>
        </w:rPr>
        <w:t>не выполненных  работ.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В случае неисполнения (ненадлежащего исполнения) Подрядчиком договорных обязательств Заказчик вправе  направить сведения о нем в реестр недобросовестных поставщиков.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Подрядчик несёт ответственность за качество выполняемых работ и их соответствие установленным нормам и правилам;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Подрядчик гарантирует наличие всех необходимых разрешений для выполнения работ по настоящему Договору, предусмотренных законодательством РФ; 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7.6. Подрядчик несёт ответственность за организацию и выполнение мероприятий по охране труда на своих участках работы, за соответствующую квалификацию персонала и соблюдение им правил техники безопасности, противопожарной безопасности  и инструкций по охране труда.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7.7. 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7.8.  Оплата неустойки не освобождает от исполнения  обязательств или устранения нарушений.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7.9. Заказчик вправе взыскать с Подрядчика неустойку в размере 10 (Десять) % от общей стоимости Договора, указанной в пункте 2.1 Договора. В случае досрочного расторжения Договора в связи с наличием хотя бы одного из следующих обстоятельств: отказ Подрядчика от исполнения своих обязательств; констатация Подрядчиком факта возможности неисполнения в срок и (или) факта иного ненадлежащего исполнения обязательств по Договору; выявление Заказчиком предвидимого нарушения Договора Подрядчиком (возможности неисполнения, ненадлежащего исполнения, в том числе исполнения с нарушением срока).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7.10. Подрядчик несет перед Заказчиком ответственность за последствия неисполнения или ненадлежащего исполнения обязательства Подрядчиком в соответствии с п. 6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( Приложения №1 договора0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7.11. В случае расторжения договора по вине Заказчика, Заказчик оплачивает Подрядчику все выполненные работы, после подписания Акта выполненных работ.</w:t>
      </w:r>
    </w:p>
    <w:p w:rsidR="00A11FE9" w:rsidRPr="00490166" w:rsidRDefault="00A11FE9" w:rsidP="001126E9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90166">
        <w:rPr>
          <w:rFonts w:ascii="Times New Roman" w:hAnsi="Times New Roman"/>
          <w:sz w:val="24"/>
          <w:szCs w:val="24"/>
        </w:rPr>
        <w:t>7.12. За нарушение сроков платежей за выполненные работы (п.2.2. договора) Заказчик вправе требовать от Заказчика уплаты  неустойки  (пени) в размере 0,1(одна десятая)  % от стоимости  неоплаченных работ за каждый день просрочки, но не более 10 % от суммы неоплаченного платежа.</w:t>
      </w: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11FE9" w:rsidRDefault="00A11FE9" w:rsidP="007E5E5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7.13. За неисполнение или ненадлежащее исполнение обязательств по настоящему договору стороны несут ответственность в соответствии с гражданским законодательством Российской Федерации.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/>
        <w:jc w:val="center"/>
        <w:rPr>
          <w:sz w:val="28"/>
          <w:szCs w:val="28"/>
        </w:rPr>
      </w:pP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8. Особые условия.</w:t>
      </w: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/>
        <w:jc w:val="center"/>
        <w:rPr>
          <w:sz w:val="28"/>
          <w:szCs w:val="28"/>
        </w:rPr>
      </w:pP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8.2. Все приложения к настоящему договору являются неотъемлемой его частью.</w:t>
      </w: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8.4.  Претензионный порядок разрешения споров обязателен. </w:t>
      </w: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   8.5. 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   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   8.7. В случае изменения реквизитов, стороны обязуются в течение 1 календарного дня письменно </w:t>
      </w:r>
      <w:r>
        <w:rPr>
          <w:rFonts w:ascii="Times New Roman" w:hAnsi="Times New Roman"/>
          <w:iCs/>
          <w:color w:val="000000"/>
          <w:spacing w:val="1"/>
          <w:sz w:val="24"/>
          <w:szCs w:val="24"/>
        </w:rPr>
        <w:t>уведомить друг друга о внесенных изменениях.</w:t>
      </w: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line="235" w:lineRule="exact"/>
        <w:ind w:left="1134"/>
        <w:jc w:val="center"/>
        <w:rPr>
          <w:rFonts w:ascii="Times New Roman" w:hAnsi="Times New Roman"/>
          <w:sz w:val="20"/>
          <w:szCs w:val="20"/>
        </w:rPr>
      </w:pP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11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Приложение к договору</w:t>
      </w:r>
    </w:p>
    <w:p w:rsidR="00A11FE9" w:rsidRDefault="00A11FE9" w:rsidP="007E5E5C">
      <w:pPr>
        <w:pStyle w:val="21"/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1134"/>
        <w:jc w:val="center"/>
        <w:rPr>
          <w:rFonts w:ascii="Times New Roman" w:hAnsi="Times New Roman"/>
          <w:sz w:val="28"/>
          <w:szCs w:val="28"/>
        </w:rPr>
      </w:pPr>
    </w:p>
    <w:p w:rsidR="00A11FE9" w:rsidRDefault="00A11FE9" w:rsidP="007E5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ab/>
        <w:t>К договору прилагаются:</w:t>
      </w: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 Техническое задание (Приложение № 1).</w:t>
      </w:r>
    </w:p>
    <w:p w:rsidR="00A11FE9" w:rsidRDefault="00A11FE9" w:rsidP="007E5E5C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 Калькуляция (Приложение № 2).</w:t>
      </w:r>
    </w:p>
    <w:p w:rsidR="00A11FE9" w:rsidRDefault="00A11FE9" w:rsidP="007E5E5C">
      <w:pPr>
        <w:shd w:val="clear" w:color="auto" w:fill="FFFFFF"/>
        <w:jc w:val="both"/>
        <w:rPr>
          <w:iCs/>
          <w:color w:val="000000"/>
          <w:spacing w:val="1"/>
        </w:rPr>
      </w:pPr>
    </w:p>
    <w:p w:rsidR="00A11FE9" w:rsidRPr="006B5CEA" w:rsidRDefault="00A11FE9" w:rsidP="006B5CEA">
      <w:pPr>
        <w:shd w:val="clear" w:color="auto" w:fill="FFFFFF"/>
        <w:tabs>
          <w:tab w:val="left" w:pos="1075"/>
        </w:tabs>
        <w:jc w:val="center"/>
        <w:rPr>
          <w:bCs/>
          <w:iCs/>
          <w:color w:val="000000"/>
          <w:sz w:val="28"/>
          <w:szCs w:val="28"/>
        </w:rPr>
      </w:pPr>
      <w:r w:rsidRPr="006B5CEA">
        <w:rPr>
          <w:bCs/>
          <w:iCs/>
          <w:color w:val="000000"/>
          <w:sz w:val="28"/>
          <w:szCs w:val="28"/>
        </w:rPr>
        <w:t>10. Юридические адреса и платежные реквизиты:</w:t>
      </w:r>
    </w:p>
    <w:p w:rsidR="00A11FE9" w:rsidRDefault="00A11FE9" w:rsidP="007E5E5C"/>
    <w:p w:rsidR="00A11FE9" w:rsidRDefault="00A11FE9" w:rsidP="007E5E5C">
      <w:pPr>
        <w:rPr>
          <w:b/>
        </w:rPr>
      </w:pPr>
    </w:p>
    <w:tbl>
      <w:tblPr>
        <w:tblW w:w="10350" w:type="dxa"/>
        <w:tblLayout w:type="fixed"/>
        <w:tblLook w:val="00A0" w:firstRow="1" w:lastRow="0" w:firstColumn="1" w:lastColumn="0" w:noHBand="0" w:noVBand="0"/>
      </w:tblPr>
      <w:tblGrid>
        <w:gridCol w:w="4928"/>
        <w:gridCol w:w="5422"/>
      </w:tblGrid>
      <w:tr w:rsidR="00A11FE9" w:rsidTr="006B5CEA">
        <w:trPr>
          <w:cantSplit/>
        </w:trPr>
        <w:tc>
          <w:tcPr>
            <w:tcW w:w="4928" w:type="dxa"/>
          </w:tcPr>
          <w:p w:rsidR="00A11FE9" w:rsidRPr="00F27F07" w:rsidRDefault="00A11FE9" w:rsidP="007E5E5C">
            <w:pPr>
              <w:rPr>
                <w:b/>
              </w:rPr>
            </w:pPr>
            <w:r>
              <w:rPr>
                <w:b/>
              </w:rPr>
              <w:t>ЗАКАЗЧИК</w:t>
            </w:r>
            <w:r w:rsidRPr="00F27F07">
              <w:rPr>
                <w:b/>
              </w:rPr>
              <w:t>:</w:t>
            </w:r>
          </w:p>
          <w:p w:rsidR="00A11FE9" w:rsidRPr="00A8011C" w:rsidRDefault="00A11FE9" w:rsidP="007E5E5C">
            <w:pPr>
              <w:rPr>
                <w:b/>
              </w:rPr>
            </w:pPr>
            <w:r w:rsidRPr="00A8011C">
              <w:rPr>
                <w:b/>
              </w:rPr>
              <w:t>АО «Выборгтеплоэнерго»</w:t>
            </w:r>
          </w:p>
          <w:p w:rsidR="00A11FE9" w:rsidRDefault="00A11FE9" w:rsidP="007E5E5C">
            <w:r>
              <w:t xml:space="preserve">Адрес юридический: 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 xml:space="preserve">188800, г. Выборг, Ленинградская обл., 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ул. Сухова д.2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Тел.\факс (81378)26587; 21483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ИНН4704062064КПП 470401001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р/с  40702810055390000440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в Северо-Западный банк ПАО «Сбербанк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России» г. Санкт-Петербург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БИК 044030653</w:t>
            </w:r>
          </w:p>
          <w:p w:rsidR="00A11FE9" w:rsidRDefault="00A11FE9" w:rsidP="007E5E5C">
            <w:pPr>
              <w:widowControl w:val="0"/>
              <w:suppressAutoHyphens/>
              <w:rPr>
                <w:kern w:val="2"/>
              </w:rPr>
            </w:pPr>
            <w:r>
              <w:rPr>
                <w:kern w:val="2"/>
              </w:rPr>
              <w:t>к/с 30101810500000000653</w:t>
            </w:r>
          </w:p>
          <w:p w:rsidR="00A11FE9" w:rsidRDefault="00A11FE9" w:rsidP="007E5E5C">
            <w:pPr>
              <w:rPr>
                <w:kern w:val="2"/>
              </w:rPr>
            </w:pPr>
            <w:r>
              <w:rPr>
                <w:kern w:val="2"/>
              </w:rPr>
              <w:t xml:space="preserve">ОГРН 1054700176893  </w:t>
            </w:r>
          </w:p>
          <w:p w:rsidR="00A11FE9" w:rsidRDefault="00A11FE9" w:rsidP="007E5E5C">
            <w:r>
              <w:rPr>
                <w:kern w:val="2"/>
              </w:rPr>
              <w:t>ОКПО 75115131</w:t>
            </w:r>
          </w:p>
        </w:tc>
        <w:tc>
          <w:tcPr>
            <w:tcW w:w="5422" w:type="dxa"/>
          </w:tcPr>
          <w:p w:rsidR="00A11FE9" w:rsidRPr="00F27F07" w:rsidRDefault="00A11FE9">
            <w:pPr>
              <w:rPr>
                <w:b/>
              </w:rPr>
            </w:pPr>
            <w:r>
              <w:rPr>
                <w:b/>
              </w:rPr>
              <w:t>ПОДРЯДЧИК</w:t>
            </w:r>
            <w:r w:rsidRPr="00F27F07">
              <w:rPr>
                <w:b/>
              </w:rPr>
              <w:t>:</w:t>
            </w:r>
          </w:p>
          <w:p w:rsidR="00A11FE9" w:rsidRPr="00B07F8E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/>
                <w:bCs/>
              </w:rPr>
            </w:pPr>
            <w:r w:rsidRPr="00B07F8E">
              <w:rPr>
                <w:b/>
                <w:bCs/>
              </w:rPr>
              <w:t>ООО "НВК СЗМА"</w:t>
            </w:r>
          </w:p>
          <w:p w:rsidR="00A11FE9" w:rsidRPr="00B07F8E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Cs/>
              </w:rPr>
            </w:pPr>
            <w:r w:rsidRPr="00B07F8E">
              <w:rPr>
                <w:bCs/>
              </w:rPr>
              <w:t>Адрес юридический и фактический</w:t>
            </w:r>
          </w:p>
          <w:p w:rsidR="00A11FE9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Cs/>
              </w:rPr>
            </w:pPr>
            <w:r w:rsidRPr="00B07F8E">
              <w:rPr>
                <w:bCs/>
              </w:rPr>
              <w:t xml:space="preserve">199155, г. Санкт-Петербург, пер. Каховского, </w:t>
            </w:r>
          </w:p>
          <w:p w:rsidR="00A11FE9" w:rsidRPr="00B07F8E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Cs/>
              </w:rPr>
            </w:pPr>
            <w:r w:rsidRPr="00B07F8E">
              <w:rPr>
                <w:bCs/>
              </w:rPr>
              <w:t>дом 10 литер</w:t>
            </w:r>
            <w:r>
              <w:rPr>
                <w:bCs/>
              </w:rPr>
              <w:t>а</w:t>
            </w:r>
            <w:r w:rsidRPr="00B07F8E">
              <w:rPr>
                <w:bCs/>
              </w:rPr>
              <w:t xml:space="preserve">А </w:t>
            </w:r>
            <w:r>
              <w:rPr>
                <w:bCs/>
              </w:rPr>
              <w:t xml:space="preserve">. </w:t>
            </w:r>
            <w:r w:rsidRPr="00B07F8E">
              <w:rPr>
                <w:bCs/>
              </w:rPr>
              <w:t>помещение 4-Н, оф. 89</w:t>
            </w:r>
          </w:p>
          <w:p w:rsidR="00A11FE9" w:rsidRPr="00B07F8E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Cs/>
              </w:rPr>
            </w:pPr>
            <w:r w:rsidRPr="00B07F8E">
              <w:rPr>
                <w:bCs/>
              </w:rPr>
              <w:t xml:space="preserve">ИНН 7801340185 </w:t>
            </w:r>
            <w:r>
              <w:rPr>
                <w:bCs/>
              </w:rPr>
              <w:t xml:space="preserve"> </w:t>
            </w:r>
            <w:r w:rsidRPr="00B07F8E">
              <w:rPr>
                <w:bCs/>
              </w:rPr>
              <w:t>КПП 780101001</w:t>
            </w:r>
          </w:p>
          <w:p w:rsidR="00A11FE9" w:rsidRPr="00C26E8A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Cs/>
              </w:rPr>
            </w:pPr>
            <w:r w:rsidRPr="00C26E8A">
              <w:rPr>
                <w:bCs/>
              </w:rPr>
              <w:t>Р/ счет 40702810411000001271</w:t>
            </w:r>
          </w:p>
          <w:p w:rsidR="00A11FE9" w:rsidRPr="00575BCA" w:rsidRDefault="00A11FE9" w:rsidP="00C26E8A">
            <w:pPr>
              <w:pStyle w:val="1"/>
              <w:numPr>
                <w:ilvl w:val="0"/>
                <w:numId w:val="0"/>
              </w:numPr>
              <w:jc w:val="left"/>
              <w:rPr>
                <w:color w:val="333333"/>
              </w:rPr>
            </w:pPr>
            <w:r>
              <w:rPr>
                <w:color w:val="333333"/>
              </w:rPr>
              <w:t xml:space="preserve">В </w:t>
            </w:r>
            <w:r w:rsidRPr="00575BCA">
              <w:rPr>
                <w:color w:val="333333"/>
              </w:rPr>
              <w:t>Филиал</w:t>
            </w:r>
            <w:r>
              <w:rPr>
                <w:color w:val="333333"/>
              </w:rPr>
              <w:t>е</w:t>
            </w:r>
            <w:r w:rsidRPr="00575BCA">
              <w:rPr>
                <w:color w:val="333333"/>
              </w:rPr>
              <w:t xml:space="preserve"> ОПЕРУ Банка ВТБ (ПАО) в Санкт-Петербурге, г. Санкт-Петербург</w:t>
            </w:r>
          </w:p>
          <w:p w:rsidR="00A11FE9" w:rsidRPr="00C26E8A" w:rsidRDefault="00A11FE9" w:rsidP="00B07F8E">
            <w:pPr>
              <w:pStyle w:val="1"/>
              <w:numPr>
                <w:ilvl w:val="0"/>
                <w:numId w:val="0"/>
              </w:numPr>
              <w:jc w:val="left"/>
              <w:rPr>
                <w:bCs/>
              </w:rPr>
            </w:pPr>
            <w:r w:rsidRPr="00C26E8A">
              <w:rPr>
                <w:bCs/>
              </w:rPr>
              <w:t>Корр./счет 30101810200000000704  </w:t>
            </w:r>
          </w:p>
          <w:p w:rsidR="00A11FE9" w:rsidRDefault="00A11FE9" w:rsidP="00B07F8E">
            <w:pPr>
              <w:rPr>
                <w:bCs/>
              </w:rPr>
            </w:pPr>
            <w:r w:rsidRPr="00C26E8A">
              <w:rPr>
                <w:bCs/>
              </w:rPr>
              <w:t>БИК 044030704    </w:t>
            </w:r>
          </w:p>
          <w:p w:rsidR="00A11FE9" w:rsidRDefault="00A11FE9" w:rsidP="00B07F8E">
            <w:pPr>
              <w:rPr>
                <w:bCs/>
              </w:rPr>
            </w:pPr>
            <w:r>
              <w:rPr>
                <w:bCs/>
              </w:rPr>
              <w:t>ОГРН 1177847361878</w:t>
            </w:r>
          </w:p>
          <w:p w:rsidR="00A11FE9" w:rsidRDefault="00A11FE9" w:rsidP="00B07F8E">
            <w:r>
              <w:rPr>
                <w:bCs/>
              </w:rPr>
              <w:t>ОКПО 20129753</w:t>
            </w:r>
          </w:p>
        </w:tc>
      </w:tr>
      <w:tr w:rsidR="00A11FE9" w:rsidRPr="006B5CEA" w:rsidTr="006B5CEA">
        <w:trPr>
          <w:cantSplit/>
        </w:trPr>
        <w:tc>
          <w:tcPr>
            <w:tcW w:w="4928" w:type="dxa"/>
          </w:tcPr>
          <w:p w:rsidR="00A11FE9" w:rsidRPr="006B5CEA" w:rsidRDefault="00A11FE9" w:rsidP="007E5E5C"/>
          <w:p w:rsidR="00A11FE9" w:rsidRPr="006B5CEA" w:rsidRDefault="00A11FE9" w:rsidP="007E5E5C">
            <w:r w:rsidRPr="006B5CEA">
              <w:t>Генеральный директор</w:t>
            </w:r>
          </w:p>
          <w:p w:rsidR="00A11FE9" w:rsidRPr="006B5CEA" w:rsidRDefault="00A11FE9" w:rsidP="007E5E5C">
            <w:r w:rsidRPr="006B5CEA">
              <w:t>АО «Выборгтеплоэнерго»</w:t>
            </w:r>
          </w:p>
          <w:p w:rsidR="00A11FE9" w:rsidRPr="006B5CEA" w:rsidRDefault="00A11FE9" w:rsidP="007E5E5C"/>
          <w:p w:rsidR="00A11FE9" w:rsidRPr="006B5CEA" w:rsidRDefault="00A11FE9" w:rsidP="007E5E5C">
            <w:r w:rsidRPr="006B5CEA">
              <w:t>________________ А.В. Кривонос</w:t>
            </w:r>
          </w:p>
        </w:tc>
        <w:tc>
          <w:tcPr>
            <w:tcW w:w="5422" w:type="dxa"/>
          </w:tcPr>
          <w:p w:rsidR="00A11FE9" w:rsidRPr="006B5CEA" w:rsidRDefault="00A11FE9"/>
          <w:p w:rsidR="00A11FE9" w:rsidRPr="006B5CEA" w:rsidRDefault="00A11FE9">
            <w:r w:rsidRPr="006B5CEA">
              <w:t xml:space="preserve">Генеральный директор </w:t>
            </w:r>
          </w:p>
          <w:p w:rsidR="00A11FE9" w:rsidRPr="006B5CEA" w:rsidRDefault="00A11FE9">
            <w:r w:rsidRPr="006B5CEA">
              <w:t>ООО «НВК СЗМА»</w:t>
            </w:r>
          </w:p>
          <w:p w:rsidR="00A11FE9" w:rsidRPr="006B5CEA" w:rsidRDefault="00A11FE9"/>
          <w:p w:rsidR="00A11FE9" w:rsidRPr="006B5CEA" w:rsidRDefault="00A11FE9">
            <w:r w:rsidRPr="006B5CEA">
              <w:t>______________________ Г.М. Килимник</w:t>
            </w:r>
          </w:p>
        </w:tc>
      </w:tr>
    </w:tbl>
    <w:p w:rsidR="00490166" w:rsidRDefault="00A11FE9" w:rsidP="008F5DC6">
      <w:pPr>
        <w:ind w:left="-709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490166">
        <w:rPr>
          <w:sz w:val="22"/>
          <w:szCs w:val="22"/>
        </w:rPr>
        <w:t>Приложение № 1 к Договору № 22-26-ЕП от 14.07.2026 г.</w:t>
      </w:r>
    </w:p>
    <w:p w:rsidR="00490166" w:rsidRDefault="00490166" w:rsidP="008F5DC6">
      <w:pPr>
        <w:ind w:left="-709"/>
        <w:jc w:val="center"/>
        <w:rPr>
          <w:sz w:val="22"/>
          <w:szCs w:val="22"/>
        </w:rPr>
      </w:pPr>
    </w:p>
    <w:p w:rsidR="00A11FE9" w:rsidRPr="00D50827" w:rsidRDefault="00A11FE9" w:rsidP="008F5DC6">
      <w:pPr>
        <w:ind w:left="-709"/>
        <w:jc w:val="center"/>
        <w:rPr>
          <w:b/>
          <w:sz w:val="28"/>
          <w:szCs w:val="28"/>
        </w:rPr>
      </w:pPr>
      <w:r w:rsidRPr="00D50827">
        <w:rPr>
          <w:b/>
        </w:rPr>
        <w:t>ТЕХНИЧЕСКОЕ ЗАДАНИЕ</w:t>
      </w:r>
    </w:p>
    <w:p w:rsidR="00A11FE9" w:rsidRPr="008F5DC6" w:rsidRDefault="00A11FE9" w:rsidP="008F5DC6">
      <w:pPr>
        <w:tabs>
          <w:tab w:val="left" w:pos="0"/>
          <w:tab w:val="left" w:pos="930"/>
        </w:tabs>
        <w:ind w:left="180" w:firstLine="709"/>
        <w:jc w:val="both"/>
        <w:rPr>
          <w:b/>
        </w:rPr>
      </w:pPr>
      <w:r w:rsidRPr="008F5DC6">
        <w:rPr>
          <w:b/>
        </w:rPr>
        <w:t xml:space="preserve">на производство работ по разработке верхнего уровня системы управления котла </w:t>
      </w:r>
    </w:p>
    <w:p w:rsidR="00A11FE9" w:rsidRDefault="00A11FE9" w:rsidP="008F5DC6">
      <w:pPr>
        <w:tabs>
          <w:tab w:val="left" w:pos="0"/>
          <w:tab w:val="left" w:pos="930"/>
        </w:tabs>
        <w:ind w:left="900" w:hanging="11"/>
        <w:jc w:val="both"/>
        <w:rPr>
          <w:b/>
          <w:sz w:val="20"/>
          <w:szCs w:val="20"/>
        </w:rPr>
      </w:pPr>
      <w:r w:rsidRPr="008F5DC6">
        <w:rPr>
          <w:b/>
        </w:rPr>
        <w:t xml:space="preserve">ДЕ25-14 ГМ №3 одновременно совместимой с системами управления котлами №1 и №2  котельной </w:t>
      </w:r>
      <w:r w:rsidRPr="008F5DC6">
        <w:rPr>
          <w:b/>
          <w:sz w:val="20"/>
          <w:szCs w:val="20"/>
        </w:rPr>
        <w:t xml:space="preserve">по </w:t>
      </w:r>
      <w:r w:rsidRPr="008F5DC6">
        <w:rPr>
          <w:b/>
          <w:noProof/>
          <w:sz w:val="20"/>
          <w:szCs w:val="20"/>
        </w:rPr>
        <w:t xml:space="preserve">адресу: Ленинградская обл., </w:t>
      </w:r>
      <w:r w:rsidRPr="008F5DC6">
        <w:rPr>
          <w:b/>
          <w:sz w:val="20"/>
          <w:szCs w:val="20"/>
        </w:rPr>
        <w:t>Выборгский р-он, г. Выборг, ул. Б. Каменная, д. 18.</w:t>
      </w:r>
    </w:p>
    <w:tbl>
      <w:tblPr>
        <w:tblpPr w:leftFromText="180" w:rightFromText="180" w:vertAnchor="text" w:horzAnchor="margin" w:tblpX="108" w:tblpY="541"/>
        <w:tblW w:w="10008" w:type="dxa"/>
        <w:tblLayout w:type="fixed"/>
        <w:tblLook w:val="00A0" w:firstRow="1" w:lastRow="0" w:firstColumn="1" w:lastColumn="0" w:noHBand="0" w:noVBand="0"/>
      </w:tblPr>
      <w:tblGrid>
        <w:gridCol w:w="648"/>
        <w:gridCol w:w="3100"/>
        <w:gridCol w:w="6260"/>
      </w:tblGrid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A11FE9" w:rsidRPr="00D50827" w:rsidRDefault="00A11FE9" w:rsidP="007A14A0">
            <w:pPr>
              <w:snapToGrid w:val="0"/>
              <w:jc w:val="center"/>
              <w:rPr>
                <w:b/>
              </w:rPr>
            </w:pPr>
          </w:p>
          <w:p w:rsidR="00A11FE9" w:rsidRPr="00D50827" w:rsidRDefault="00A11FE9" w:rsidP="007A14A0">
            <w:pPr>
              <w:jc w:val="center"/>
              <w:rPr>
                <w:b/>
              </w:rPr>
            </w:pPr>
            <w:r w:rsidRPr="00D50827">
              <w:rPr>
                <w:b/>
              </w:rPr>
              <w:t>п/п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</w:tcPr>
          <w:p w:rsidR="00A11FE9" w:rsidRPr="00D50827" w:rsidRDefault="00A11FE9" w:rsidP="007A14A0">
            <w:pPr>
              <w:snapToGrid w:val="0"/>
              <w:jc w:val="center"/>
              <w:rPr>
                <w:b/>
              </w:rPr>
            </w:pPr>
            <w:r w:rsidRPr="00D50827">
              <w:rPr>
                <w:b/>
              </w:rPr>
              <w:t>Перечень основных данных и требований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A11FE9" w:rsidRPr="00D50827" w:rsidRDefault="00A11FE9" w:rsidP="007A14A0">
            <w:pPr>
              <w:snapToGrid w:val="0"/>
              <w:jc w:val="center"/>
            </w:pPr>
            <w:r w:rsidRPr="00D50827">
              <w:rPr>
                <w:b/>
              </w:rPr>
              <w:t>Содержание основных данных и требований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center"/>
              <w:rPr>
                <w:sz w:val="20"/>
                <w:szCs w:val="20"/>
              </w:rPr>
            </w:pPr>
            <w:r w:rsidRPr="00D50827"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center"/>
              <w:rPr>
                <w:sz w:val="20"/>
                <w:szCs w:val="20"/>
              </w:rPr>
            </w:pPr>
            <w:r w:rsidRPr="00D50827">
              <w:rPr>
                <w:sz w:val="20"/>
                <w:szCs w:val="20"/>
              </w:rPr>
              <w:t>2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Pr="00D50827" w:rsidRDefault="00A11FE9" w:rsidP="007A14A0">
            <w:pPr>
              <w:snapToGrid w:val="0"/>
              <w:jc w:val="center"/>
              <w:rPr>
                <w:sz w:val="20"/>
                <w:szCs w:val="20"/>
              </w:rPr>
            </w:pPr>
            <w:r w:rsidRPr="00D50827">
              <w:rPr>
                <w:sz w:val="20"/>
                <w:szCs w:val="20"/>
              </w:rPr>
              <w:t>3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both"/>
            </w:pPr>
            <w:r>
              <w:t>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center"/>
            </w:pPr>
            <w:r w:rsidRPr="00D50827">
              <w:t>Заказчик: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Pr="00D50827" w:rsidRDefault="00A11FE9" w:rsidP="007A14A0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D50827">
              <w:rPr>
                <w:iCs/>
              </w:rPr>
              <w:t>АО «Выборгтеплоэнерго»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both"/>
            </w:pPr>
            <w:r>
              <w:t>2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center"/>
            </w:pPr>
            <w:r w:rsidRPr="00D50827">
              <w:t>Местоположение: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Pr="00D50827" w:rsidRDefault="00A11FE9" w:rsidP="007A14A0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D50827">
              <w:rPr>
                <w:noProof/>
              </w:rPr>
              <w:t xml:space="preserve">Котельная по адресу: Ленинградская обл., </w:t>
            </w:r>
            <w:r>
              <w:t xml:space="preserve">Выборгский р-н, г. Выборг, </w:t>
            </w:r>
            <w:r w:rsidRPr="003932C8">
              <w:t>ул. Б. Каменная, д. 18</w:t>
            </w:r>
            <w:r>
              <w:t>.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both"/>
            </w:pPr>
            <w:r>
              <w:t>3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jc w:val="center"/>
            </w:pPr>
            <w:r w:rsidRPr="00D50827">
              <w:t xml:space="preserve">Вид </w:t>
            </w:r>
            <w:r>
              <w:t>работ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Default="00A11FE9" w:rsidP="007A14A0">
            <w:pPr>
              <w:jc w:val="both"/>
            </w:pPr>
            <w:r>
              <w:t>Разработке верхнего уровня системы управления котла ДЕ25-14 ГМ ст.№3 одновременно совместимой с системами управления котлами №1 и №2</w:t>
            </w:r>
          </w:p>
          <w:p w:rsidR="00A11FE9" w:rsidRPr="002973F8" w:rsidRDefault="00A11FE9" w:rsidP="007A14A0">
            <w:pPr>
              <w:jc w:val="both"/>
            </w:pP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both"/>
            </w:pPr>
            <w:r>
              <w:t>4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jc w:val="center"/>
            </w:pPr>
            <w:r>
              <w:t>Основные требования к составу и порядку работ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Default="00A11FE9" w:rsidP="007A14A0">
            <w:pPr>
              <w:tabs>
                <w:tab w:val="left" w:pos="185"/>
              </w:tabs>
              <w:jc w:val="both"/>
            </w:pPr>
            <w:r>
              <w:t>Выполнить следующие работы</w:t>
            </w:r>
            <w:r w:rsidRPr="00D50827">
              <w:t>:</w:t>
            </w:r>
          </w:p>
          <w:p w:rsidR="00A11FE9" w:rsidRPr="008D196B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60"/>
              <w:jc w:val="both"/>
              <w:rPr>
                <w:lang w:eastAsia="ru-RU"/>
              </w:rPr>
            </w:pPr>
            <w:r>
              <w:t xml:space="preserve">По разработке верхнего уровня системы управления котла ДЕ25-14 ГМ №3 одновременно совместимой с системами управления котлами №1 и №2;  </w:t>
            </w:r>
          </w:p>
          <w:p w:rsidR="00A11FE9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54"/>
            </w:pPr>
            <w:r>
              <w:t xml:space="preserve">В связи с тем, что рабочие станции всех трех котлов ДЕ25 разработаны в </w:t>
            </w:r>
            <w:r w:rsidRPr="008F5DC6">
              <w:t xml:space="preserve"> </w:t>
            </w:r>
            <w:r w:rsidRPr="002C25F5">
              <w:t xml:space="preserve"> </w:t>
            </w:r>
            <w:r>
              <w:rPr>
                <w:lang w:val="en-US"/>
              </w:rPr>
              <w:t>Scada</w:t>
            </w:r>
            <w:r>
              <w:t xml:space="preserve"> </w:t>
            </w:r>
            <w:r w:rsidRPr="00EC2EF7">
              <w:rPr>
                <w:lang w:val="en-US"/>
              </w:rPr>
              <w:t>NSSystem</w:t>
            </w:r>
            <w:r>
              <w:t xml:space="preserve"> (производства ООО «НВК СЗМА») и представляют собой единую систему управления, включая резервирование и выбор для управления любого из трех котлов в системе управления, разработать новую систему в </w:t>
            </w:r>
            <w:r w:rsidRPr="008F5DC6">
              <w:t xml:space="preserve"> </w:t>
            </w:r>
            <w:r>
              <w:rPr>
                <w:lang w:val="en-US"/>
              </w:rPr>
              <w:t>Scada</w:t>
            </w:r>
            <w:r w:rsidRPr="008F5DC6">
              <w:t xml:space="preserve"> </w:t>
            </w:r>
            <w:r>
              <w:t xml:space="preserve"> </w:t>
            </w:r>
            <w:r w:rsidRPr="00EC2EF7">
              <w:rPr>
                <w:lang w:val="en-US"/>
              </w:rPr>
              <w:t>NSSystem</w:t>
            </w:r>
            <w:r>
              <w:t xml:space="preserve"> (производства ООО «НВК СЗМА»);</w:t>
            </w:r>
          </w:p>
          <w:p w:rsidR="00A11FE9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54"/>
              <w:jc w:val="both"/>
              <w:rPr>
                <w:lang w:eastAsia="ru-RU"/>
              </w:rPr>
            </w:pPr>
            <w:r>
              <w:t xml:space="preserve">Для надежного и безотказного функционирования обновить </w:t>
            </w:r>
            <w:r w:rsidRPr="008F5DC6">
              <w:t xml:space="preserve"> </w:t>
            </w:r>
            <w:r>
              <w:rPr>
                <w:lang w:val="en-US"/>
              </w:rPr>
              <w:t>Scada</w:t>
            </w:r>
            <w:r w:rsidRPr="008F5DC6">
              <w:t xml:space="preserve"> </w:t>
            </w:r>
            <w:r w:rsidRPr="00EC2EF7">
              <w:rPr>
                <w:lang w:val="en-US"/>
              </w:rPr>
              <w:t>NSSystem</w:t>
            </w:r>
            <w:r>
              <w:t xml:space="preserve"> системы управления котлами №1 и №2 до последней версии и провести модернизацию их для возможности работы с разными контролерами. (ПЛК ОВЕН, </w:t>
            </w:r>
            <w:r w:rsidRPr="00EC2EF7">
              <w:t>Direct Logic)</w:t>
            </w:r>
            <w:r>
              <w:t>;</w:t>
            </w:r>
          </w:p>
          <w:p w:rsidR="00A11FE9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54"/>
              <w:jc w:val="both"/>
            </w:pPr>
            <w:r>
              <w:t>При разработке системы верхнего уровня графический интерфейс системы управления максимально сохранить для удобства работы персонала;</w:t>
            </w:r>
          </w:p>
          <w:p w:rsidR="00A11FE9" w:rsidRPr="00C307C5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54"/>
              <w:jc w:val="both"/>
            </w:pPr>
            <w:r w:rsidRPr="00F4205A">
              <w:rPr>
                <w:lang w:eastAsia="ru-RU"/>
              </w:rPr>
              <w:t xml:space="preserve">Интеграция с существующей АСУ ТП выполняется </w:t>
            </w:r>
            <w:r w:rsidRPr="00E92B28">
              <w:rPr>
                <w:bCs/>
                <w:lang w:eastAsia="ru-RU"/>
              </w:rPr>
              <w:t>без останова смежных технологических участков</w:t>
            </w:r>
            <w:r>
              <w:rPr>
                <w:bCs/>
                <w:lang w:eastAsia="ru-RU"/>
              </w:rPr>
              <w:t>;</w:t>
            </w:r>
          </w:p>
          <w:p w:rsidR="00A11FE9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63" w:hanging="284"/>
              <w:jc w:val="both"/>
              <w:rPr>
                <w:lang w:eastAsia="ru-RU"/>
              </w:rPr>
            </w:pPr>
            <w:r w:rsidRPr="005B7A98">
              <w:rPr>
                <w:bCs/>
                <w:lang w:eastAsia="ru-RU"/>
              </w:rPr>
              <w:t>АРМ оператора</w:t>
            </w:r>
            <w:r w:rsidRPr="005B7A98">
              <w:rPr>
                <w:b/>
                <w:bCs/>
                <w:lang w:eastAsia="ru-RU"/>
              </w:rPr>
              <w:t xml:space="preserve"> - </w:t>
            </w:r>
            <w:r w:rsidRPr="00F4205A">
              <w:rPr>
                <w:lang w:eastAsia="ru-RU"/>
              </w:rPr>
              <w:t xml:space="preserve">Аппаратная платформа АРМ </w:t>
            </w:r>
            <w:r>
              <w:rPr>
                <w:lang w:eastAsia="ru-RU"/>
              </w:rPr>
              <w:t>-</w:t>
            </w:r>
            <w:r w:rsidRPr="005B7A98">
              <w:rPr>
                <w:bCs/>
                <w:lang w:eastAsia="ru-RU"/>
              </w:rPr>
              <w:t>промышленный ПК</w:t>
            </w:r>
            <w:r w:rsidRPr="00F4205A">
              <w:rPr>
                <w:lang w:eastAsia="ru-RU"/>
              </w:rPr>
              <w:t xml:space="preserve"> (защита не ниже IP42, диапазон рабочих температур 0…+55°C, MTBF не менее 50 000 ч), подтверждается техническим паспорто</w:t>
            </w:r>
            <w:r>
              <w:rPr>
                <w:lang w:eastAsia="ru-RU"/>
              </w:rPr>
              <w:t xml:space="preserve">м; </w:t>
            </w:r>
            <w:r w:rsidRPr="00F4205A">
              <w:rPr>
                <w:lang w:eastAsia="ru-RU"/>
              </w:rPr>
              <w:t xml:space="preserve">Монитор </w:t>
            </w:r>
            <w:r>
              <w:rPr>
                <w:lang w:eastAsia="ru-RU"/>
              </w:rPr>
              <w:t>-</w:t>
            </w:r>
            <w:r w:rsidRPr="005B7A98">
              <w:rPr>
                <w:bCs/>
                <w:lang w:eastAsia="ru-RU"/>
              </w:rPr>
              <w:t>промышленный</w:t>
            </w:r>
            <w:r w:rsidRPr="00F4205A">
              <w:rPr>
                <w:lang w:eastAsia="ru-RU"/>
              </w:rPr>
              <w:t>, диагональ не менее 2</w:t>
            </w:r>
            <w:r>
              <w:rPr>
                <w:lang w:eastAsia="ru-RU"/>
              </w:rPr>
              <w:t>7</w:t>
            </w:r>
            <w:r w:rsidRPr="00F4205A">
              <w:rPr>
                <w:lang w:eastAsia="ru-RU"/>
              </w:rPr>
              <w:t>", разрешение не менее 1920×108</w:t>
            </w:r>
            <w:r>
              <w:rPr>
                <w:lang w:eastAsia="ru-RU"/>
              </w:rPr>
              <w:t xml:space="preserve">0; </w:t>
            </w:r>
            <w:r w:rsidRPr="00F4205A">
              <w:rPr>
                <w:lang w:eastAsia="ru-RU"/>
              </w:rPr>
              <w:t xml:space="preserve">Все лицензии на ПО передаются Заказчику в составе исполнительной документации; </w:t>
            </w:r>
            <w:r w:rsidRPr="005B7A98">
              <w:rPr>
                <w:bCs/>
                <w:lang w:eastAsia="ru-RU"/>
              </w:rPr>
              <w:t>ключи защиты</w:t>
            </w:r>
            <w:r>
              <w:rPr>
                <w:bCs/>
                <w:lang w:eastAsia="ru-RU"/>
              </w:rPr>
              <w:t xml:space="preserve"> </w:t>
            </w:r>
            <w:r w:rsidRPr="00F4205A">
              <w:rPr>
                <w:lang w:eastAsia="ru-RU"/>
              </w:rPr>
              <w:t>при н</w:t>
            </w:r>
            <w:r>
              <w:rPr>
                <w:lang w:eastAsia="ru-RU"/>
              </w:rPr>
              <w:t>аличии;</w:t>
            </w:r>
          </w:p>
          <w:p w:rsidR="00A11FE9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185"/>
              </w:tabs>
              <w:ind w:left="454"/>
              <w:jc w:val="both"/>
            </w:pPr>
            <w:r w:rsidRPr="00EE7B1F">
              <w:t>Проведение пусконаладочных работ</w:t>
            </w:r>
            <w:r>
              <w:t xml:space="preserve"> (ПНР):</w:t>
            </w:r>
          </w:p>
          <w:p w:rsidR="00A11FE9" w:rsidRDefault="00A11FE9" w:rsidP="007A14A0">
            <w:pPr>
              <w:tabs>
                <w:tab w:val="left" w:pos="94"/>
              </w:tabs>
              <w:ind w:left="94"/>
              <w:jc w:val="both"/>
              <w:rPr>
                <w:bCs/>
              </w:rPr>
            </w:pPr>
            <w:r>
              <w:t xml:space="preserve">- </w:t>
            </w:r>
            <w:r w:rsidRPr="00F4205A">
              <w:t xml:space="preserve">ПНР выполняются </w:t>
            </w:r>
            <w:r w:rsidRPr="007410B2">
              <w:rPr>
                <w:color w:val="000000"/>
              </w:rPr>
              <w:t>совместно с разработчиками прикладного программного обеспечения ПЛК</w:t>
            </w:r>
            <w:r>
              <w:t xml:space="preserve">, </w:t>
            </w:r>
            <w:r w:rsidRPr="00E92B28">
              <w:rPr>
                <w:bCs/>
              </w:rPr>
              <w:t>собственными силами</w:t>
            </w:r>
            <w:r w:rsidRPr="00E92B28">
              <w:t xml:space="preserve"> </w:t>
            </w:r>
            <w:r>
              <w:t>Подрядчика</w:t>
            </w:r>
            <w:r w:rsidRPr="00E92B28">
              <w:t xml:space="preserve">; привлечение субподрядчиков для данного вида работ </w:t>
            </w:r>
            <w:r w:rsidRPr="00E92B28">
              <w:rPr>
                <w:bCs/>
              </w:rPr>
              <w:t>не допускается</w:t>
            </w:r>
            <w:r>
              <w:rPr>
                <w:bCs/>
              </w:rPr>
              <w:t>;</w:t>
            </w:r>
          </w:p>
          <w:p w:rsidR="00A11FE9" w:rsidRDefault="00A11FE9" w:rsidP="007A14A0">
            <w:pPr>
              <w:tabs>
                <w:tab w:val="left" w:pos="185"/>
              </w:tabs>
              <w:ind w:left="94"/>
              <w:jc w:val="both"/>
            </w:pPr>
            <w:r>
              <w:rPr>
                <w:bCs/>
              </w:rPr>
              <w:t xml:space="preserve">- </w:t>
            </w:r>
            <w:r w:rsidRPr="00F4205A">
              <w:t>По итогам ПНР предоставляются протоколы проверки всех контуров регулирования и защит с подписями ответственных лиц обеих стор</w:t>
            </w:r>
            <w:r>
              <w:t>он.</w:t>
            </w:r>
          </w:p>
          <w:p w:rsidR="00A11FE9" w:rsidRPr="00E92B28" w:rsidRDefault="00A11FE9" w:rsidP="007A14A0">
            <w:pPr>
              <w:tabs>
                <w:tab w:val="left" w:pos="185"/>
              </w:tabs>
              <w:ind w:left="94"/>
              <w:jc w:val="both"/>
            </w:pPr>
          </w:p>
          <w:p w:rsidR="00A11FE9" w:rsidRPr="004311A8" w:rsidRDefault="00A11FE9" w:rsidP="007A14A0">
            <w:pPr>
              <w:pStyle w:val="aa"/>
              <w:numPr>
                <w:ilvl w:val="0"/>
                <w:numId w:val="13"/>
              </w:numPr>
              <w:tabs>
                <w:tab w:val="left" w:pos="463"/>
              </w:tabs>
              <w:ind w:left="321"/>
              <w:jc w:val="both"/>
            </w:pPr>
            <w:r>
              <w:t>Подрядчик осуществляет гарантийное техническое сопровождение системы автоматизации и диспетчеризации в течение 3 лет, от даты окончания работ.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both"/>
            </w:pPr>
            <w:r>
              <w:t>5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jc w:val="center"/>
            </w:pPr>
            <w:r>
              <w:t>Требования к составу и функционалу системы автоматизации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Default="00A11FE9" w:rsidP="007A14A0">
            <w:pPr>
              <w:jc w:val="center"/>
            </w:pPr>
            <w:r>
              <w:t>АРМ</w:t>
            </w:r>
            <w:r w:rsidRPr="00642D5C">
              <w:t xml:space="preserve"> должны выполнять следующие функции</w:t>
            </w:r>
            <w:r>
              <w:t>:</w:t>
            </w:r>
          </w:p>
          <w:p w:rsidR="00A11FE9" w:rsidRDefault="00A11FE9" w:rsidP="007A14A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7E07D1">
              <w:t xml:space="preserve">Сбор и представление оператору котла информации о состоянии технологических параметров </w:t>
            </w:r>
            <w:r>
              <w:t>оборудования</w:t>
            </w:r>
            <w:r>
              <w:rPr>
                <w:szCs w:val="28"/>
              </w:rPr>
              <w:t>;</w:t>
            </w:r>
          </w:p>
          <w:p w:rsidR="00A11FE9" w:rsidRDefault="00A11FE9" w:rsidP="007A14A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Возможность ручного управления с ПК оператора;</w:t>
            </w:r>
          </w:p>
          <w:p w:rsidR="00A11FE9" w:rsidRDefault="00A11FE9" w:rsidP="007A14A0">
            <w:pPr>
              <w:jc w:val="both"/>
              <w:rPr>
                <w:szCs w:val="28"/>
              </w:rPr>
            </w:pPr>
            <w:r>
              <w:t xml:space="preserve">- Вывод </w:t>
            </w:r>
            <w:r w:rsidRPr="000C1D37">
              <w:t xml:space="preserve">технологических параметров </w:t>
            </w:r>
            <w:r>
              <w:t xml:space="preserve">на </w:t>
            </w:r>
            <w:r w:rsidRPr="000C1D37">
              <w:t xml:space="preserve">существующую локальную </w:t>
            </w:r>
            <w:r w:rsidRPr="000C1D37">
              <w:rPr>
                <w:lang w:val="en-US"/>
              </w:rPr>
              <w:t>Scada</w:t>
            </w:r>
            <w:r w:rsidRPr="000C1D37">
              <w:t xml:space="preserve"> систему с функцией дистанционного </w:t>
            </w:r>
            <w:r>
              <w:t>управления;</w:t>
            </w:r>
          </w:p>
          <w:p w:rsidR="00A11FE9" w:rsidRPr="007E07D1" w:rsidRDefault="00A11FE9" w:rsidP="007A14A0">
            <w:pPr>
              <w:jc w:val="both"/>
            </w:pPr>
            <w:r>
              <w:t>- Предусмотреть возможность передачи данных без возможности внесения изменений и управления на удаленный сервер Заказчика;</w:t>
            </w:r>
          </w:p>
          <w:p w:rsidR="00A11FE9" w:rsidRPr="006D6408" w:rsidRDefault="00A11FE9" w:rsidP="007A14A0">
            <w:pPr>
              <w:pStyle w:val="ab"/>
              <w:shd w:val="clear" w:color="auto" w:fill="auto"/>
              <w:tabs>
                <w:tab w:val="left" w:pos="360"/>
                <w:tab w:val="left" w:pos="1020"/>
              </w:tabs>
              <w:spacing w:before="0" w:line="25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408">
              <w:rPr>
                <w:rFonts w:ascii="Times New Roman" w:hAnsi="Times New Roman"/>
                <w:sz w:val="24"/>
                <w:szCs w:val="24"/>
                <w:lang w:eastAsia="en-US"/>
              </w:rPr>
              <w:t>-Регистрация и архивирование информации (верхний уровень управления)</w:t>
            </w:r>
          </w:p>
          <w:p w:rsidR="00A11FE9" w:rsidRPr="006D6408" w:rsidRDefault="00A11FE9" w:rsidP="007A14A0">
            <w:pPr>
              <w:pStyle w:val="ab"/>
              <w:shd w:val="clear" w:color="auto" w:fill="auto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408">
              <w:rPr>
                <w:rFonts w:ascii="Times New Roman" w:hAnsi="Times New Roman"/>
                <w:sz w:val="24"/>
                <w:szCs w:val="24"/>
                <w:lang w:eastAsia="en-US"/>
              </w:rPr>
              <w:t>-Для управления оборудованием система должна обеспечивать выдачу сигналов управление исполнительными механизмами по командам со станции оператора.</w:t>
            </w:r>
          </w:p>
          <w:p w:rsidR="00A11FE9" w:rsidRPr="006D6408" w:rsidRDefault="00A11FE9" w:rsidP="007A14A0">
            <w:pPr>
              <w:pStyle w:val="ab"/>
              <w:shd w:val="clear" w:color="auto" w:fill="auto"/>
              <w:tabs>
                <w:tab w:val="left" w:pos="365"/>
              </w:tabs>
              <w:spacing w:before="0" w:line="259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408">
              <w:rPr>
                <w:rFonts w:ascii="Times New Roman" w:hAnsi="Times New Roman"/>
                <w:sz w:val="24"/>
                <w:szCs w:val="24"/>
                <w:lang w:eastAsia="en-US"/>
              </w:rPr>
              <w:t>-Предусмотреть возможность тестового индивидуального дистанционного управления отдельными устройствами (регуляторы, вентилятор, дымосос).</w:t>
            </w:r>
          </w:p>
          <w:p w:rsidR="00A11FE9" w:rsidRDefault="00A11FE9" w:rsidP="007A14A0">
            <w:pPr>
              <w:jc w:val="both"/>
            </w:pPr>
            <w:r>
              <w:t xml:space="preserve">- </w:t>
            </w:r>
            <w:r w:rsidRPr="007E07D1">
              <w:t xml:space="preserve">Алгоритмические решения должны быть аналогичны, реализованным </w:t>
            </w:r>
            <w:r>
              <w:t>ранее</w:t>
            </w:r>
            <w:r w:rsidRPr="007E07D1">
              <w:t xml:space="preserve">. Верхний уровень системы управления должен быть интегрирован в реализованную систему верхнего уровня </w:t>
            </w:r>
            <w:r>
              <w:t xml:space="preserve">котельной. </w:t>
            </w:r>
          </w:p>
          <w:p w:rsidR="00A11FE9" w:rsidRPr="00642D5C" w:rsidRDefault="00A11FE9" w:rsidP="007A14A0">
            <w:pPr>
              <w:jc w:val="both"/>
            </w:pP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Default="00A11FE9" w:rsidP="007A14A0">
            <w:pPr>
              <w:snapToGrid w:val="0"/>
              <w:jc w:val="both"/>
            </w:pPr>
            <w:r>
              <w:t>6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center"/>
              <w:rPr>
                <w:szCs w:val="20"/>
              </w:rPr>
            </w:pPr>
            <w:r w:rsidRPr="002F1ED5">
              <w:t>Перечень нормативных правовых актов и нормативных документов, применяемых при выполнении работ.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Pr="00650508" w:rsidRDefault="00A11FE9" w:rsidP="007A14A0">
            <w:pPr>
              <w:jc w:val="both"/>
            </w:pPr>
            <w:r>
              <w:t>При выполнении работ руководствоваться требованиями:</w:t>
            </w:r>
          </w:p>
          <w:p w:rsidR="00A11FE9" w:rsidRPr="00650508" w:rsidRDefault="00A11FE9" w:rsidP="007A14A0">
            <w:pPr>
              <w:jc w:val="both"/>
              <w:rPr>
                <w:i/>
              </w:rPr>
            </w:pPr>
            <w:r>
              <w:t xml:space="preserve">- </w:t>
            </w:r>
            <w:r w:rsidRPr="00650508">
              <w:t xml:space="preserve">Приказ Министерства строительства и ЖКХ РФ от 16.12.2016 г. №944 пр «Об утверждении СП 89.13330 Котельные установки. Актуализированная редакция СНиП </w:t>
            </w:r>
            <w:r w:rsidRPr="00650508">
              <w:rPr>
                <w:lang w:val="en-US"/>
              </w:rPr>
              <w:t>II</w:t>
            </w:r>
            <w:r w:rsidRPr="00650508">
              <w:t>-35-76»;</w:t>
            </w:r>
          </w:p>
          <w:p w:rsidR="00A11FE9" w:rsidRPr="00650508" w:rsidRDefault="00A11FE9" w:rsidP="007A14A0">
            <w:pPr>
              <w:jc w:val="both"/>
            </w:pPr>
            <w:r>
              <w:t xml:space="preserve">- </w:t>
            </w:r>
            <w:r w:rsidRPr="00650508">
              <w:t>Приказ Ростехнадзора от 15.11.2013 №542 «Об утверждении федеральных норм и правил в области промышленной безопасности «Правила безопасности сетей газораспределения и газопотребления» (Зарегистрировано в Минюсте Росси</w:t>
            </w:r>
            <w:r>
              <w:t>и</w:t>
            </w:r>
            <w:r w:rsidRPr="00650508">
              <w:t xml:space="preserve"> 31.12.2013 №30929);</w:t>
            </w:r>
          </w:p>
          <w:p w:rsidR="00A11FE9" w:rsidRPr="00650508" w:rsidRDefault="00A11FE9" w:rsidP="007A14A0">
            <w:pPr>
              <w:jc w:val="both"/>
            </w:pPr>
            <w:r>
              <w:t xml:space="preserve">- </w:t>
            </w:r>
            <w:r w:rsidRPr="00650508">
              <w:t>Приказом Минэнерго РФ от 24.03.2003 №115 «Об утверждении Правил технической эксплуатации тепловых энергоустановок»;</w:t>
            </w:r>
          </w:p>
          <w:p w:rsidR="00A11FE9" w:rsidRDefault="00A11FE9" w:rsidP="007A14A0">
            <w:pPr>
              <w:ind w:left="33" w:right="-52"/>
              <w:jc w:val="both"/>
              <w:rPr>
                <w:spacing w:val="2"/>
                <w:szCs w:val="46"/>
              </w:rPr>
            </w:pPr>
            <w:r>
              <w:rPr>
                <w:spacing w:val="2"/>
                <w:szCs w:val="46"/>
              </w:rPr>
              <w:t xml:space="preserve">- </w:t>
            </w:r>
            <w:r w:rsidRPr="00170E25">
              <w:rPr>
                <w:spacing w:val="2"/>
                <w:szCs w:val="46"/>
              </w:rPr>
              <w:t>СП 77.13330.2016 Системы автоматизации. Актуализированная редакция СНиП 3.05.07-85</w:t>
            </w:r>
          </w:p>
          <w:p w:rsidR="00A11FE9" w:rsidRPr="00D50827" w:rsidRDefault="00A11FE9" w:rsidP="007A14A0">
            <w:pPr>
              <w:ind w:right="-52"/>
              <w:jc w:val="both"/>
            </w:pPr>
            <w:r>
              <w:t>-   других нормативно-правовых документов.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D50827" w:rsidRDefault="00A11FE9" w:rsidP="007A14A0">
            <w:pPr>
              <w:snapToGrid w:val="0"/>
              <w:jc w:val="both"/>
            </w:pPr>
            <w:r>
              <w:t>7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AD7E45" w:rsidRDefault="00A11FE9" w:rsidP="007A14A0">
            <w:pPr>
              <w:spacing w:line="276" w:lineRule="auto"/>
              <w:contextualSpacing/>
              <w:rPr>
                <w:lang w:eastAsia="en-US"/>
              </w:rPr>
            </w:pPr>
            <w:r w:rsidRPr="00AD7E45">
              <w:rPr>
                <w:lang w:eastAsia="en-US"/>
              </w:rPr>
              <w:t>Сроки выполнения работ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Pr="00AD7E45" w:rsidRDefault="00A11FE9" w:rsidP="007A14A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Pr="007410B2">
              <w:rPr>
                <w:color w:val="000000"/>
                <w:lang w:eastAsia="en-US"/>
              </w:rPr>
              <w:t>30</w:t>
            </w:r>
            <w:r w:rsidRPr="00AD7E45">
              <w:rPr>
                <w:lang w:eastAsia="en-US"/>
              </w:rPr>
              <w:t xml:space="preserve"> календарных дней </w:t>
            </w:r>
            <w:r>
              <w:rPr>
                <w:lang w:eastAsia="en-US"/>
              </w:rPr>
              <w:t xml:space="preserve">от </w:t>
            </w:r>
            <w:r w:rsidRPr="00AD7E45">
              <w:rPr>
                <w:lang w:eastAsia="en-US"/>
              </w:rPr>
              <w:t xml:space="preserve">даты </w:t>
            </w:r>
            <w:r>
              <w:rPr>
                <w:lang w:eastAsia="en-US"/>
              </w:rPr>
              <w:t>получения аванса.</w:t>
            </w: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Default="00A11FE9" w:rsidP="007A14A0">
            <w:pPr>
              <w:snapToGrid w:val="0"/>
              <w:jc w:val="both"/>
            </w:pPr>
            <w:r>
              <w:t>8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AD7E45" w:rsidRDefault="00A11FE9" w:rsidP="007A14A0">
            <w:pPr>
              <w:spacing w:line="276" w:lineRule="auto"/>
              <w:contextualSpacing/>
              <w:rPr>
                <w:lang w:eastAsia="en-US"/>
              </w:rPr>
            </w:pPr>
            <w:r w:rsidRPr="00AD7E45">
              <w:rPr>
                <w:lang w:eastAsia="en-US"/>
              </w:rPr>
              <w:t>Максимальная стоимость работ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Default="00A11FE9" w:rsidP="007A14A0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1 750 000,</w:t>
            </w:r>
            <w:r w:rsidRPr="008F5DC6">
              <w:rPr>
                <w:color w:val="000000"/>
                <w:lang w:eastAsia="en-US"/>
              </w:rPr>
              <w:t>00</w:t>
            </w:r>
            <w:r>
              <w:rPr>
                <w:color w:val="000000"/>
                <w:lang w:eastAsia="en-US"/>
              </w:rPr>
              <w:t xml:space="preserve"> </w:t>
            </w:r>
            <w:r w:rsidRPr="009278CD">
              <w:rPr>
                <w:color w:val="000000"/>
                <w:lang w:eastAsia="en-US"/>
              </w:rPr>
              <w:t>(</w:t>
            </w:r>
            <w:r>
              <w:rPr>
                <w:color w:val="000000"/>
                <w:lang w:eastAsia="en-US"/>
              </w:rPr>
              <w:t xml:space="preserve">один миллион семьсот пятьдесят тысяч  </w:t>
            </w:r>
            <w:r w:rsidRPr="009278CD">
              <w:rPr>
                <w:color w:val="000000"/>
                <w:lang w:eastAsia="en-US"/>
              </w:rPr>
              <w:t xml:space="preserve"> рублей) </w:t>
            </w:r>
            <w:r w:rsidRPr="00AD7E45">
              <w:rPr>
                <w:lang w:eastAsia="en-US"/>
              </w:rPr>
              <w:t xml:space="preserve">рублей 00 копеек, </w:t>
            </w:r>
            <w:r>
              <w:rPr>
                <w:lang w:eastAsia="en-US"/>
              </w:rPr>
              <w:t>включая НДС(22</w:t>
            </w:r>
            <w:r w:rsidRPr="008F5DC6">
              <w:rPr>
                <w:lang w:eastAsia="en-US"/>
              </w:rPr>
              <w:t>%)/</w:t>
            </w:r>
          </w:p>
          <w:p w:rsidR="00A11FE9" w:rsidRPr="008F5DC6" w:rsidRDefault="00A11FE9" w:rsidP="007A14A0">
            <w:pPr>
              <w:spacing w:line="276" w:lineRule="auto"/>
              <w:contextualSpacing/>
              <w:jc w:val="both"/>
              <w:rPr>
                <w:lang w:eastAsia="en-US"/>
              </w:rPr>
            </w:pPr>
          </w:p>
        </w:tc>
      </w:tr>
      <w:tr w:rsidR="00A11FE9" w:rsidRPr="00D50827" w:rsidTr="007A14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Default="00A11FE9" w:rsidP="007A14A0">
            <w:pPr>
              <w:snapToGrid w:val="0"/>
              <w:jc w:val="both"/>
            </w:pPr>
            <w:r>
              <w:t>9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11FE9" w:rsidRPr="00AD7E45" w:rsidRDefault="00A11FE9" w:rsidP="007A14A0">
            <w:pPr>
              <w:spacing w:line="276" w:lineRule="auto"/>
              <w:contextualSpacing/>
              <w:rPr>
                <w:lang w:eastAsia="en-US"/>
              </w:rPr>
            </w:pPr>
            <w:r w:rsidRPr="00AD7E45">
              <w:rPr>
                <w:lang w:eastAsia="en-US"/>
              </w:rPr>
              <w:t>Условия оплаты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FE9" w:rsidRPr="00AD7E45" w:rsidRDefault="00A11FE9" w:rsidP="007A14A0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AD7E45">
              <w:rPr>
                <w:lang w:eastAsia="en-US"/>
              </w:rPr>
              <w:t xml:space="preserve">Настоящим техническим заданием предусматривается аванс в размере </w:t>
            </w:r>
            <w:r w:rsidRPr="00CB7EFF">
              <w:rPr>
                <w:color w:val="000000"/>
                <w:lang w:eastAsia="en-US"/>
              </w:rPr>
              <w:t>30%</w:t>
            </w:r>
            <w:r w:rsidRPr="00AD7E45">
              <w:rPr>
                <w:lang w:eastAsia="en-US"/>
              </w:rPr>
              <w:t xml:space="preserve"> от стоимости договора. Окончательный расчет производится в течение 15 календарных дней </w:t>
            </w:r>
            <w:r>
              <w:rPr>
                <w:lang w:eastAsia="en-US"/>
              </w:rPr>
              <w:t>от</w:t>
            </w:r>
            <w:r w:rsidRPr="00AD7E45">
              <w:rPr>
                <w:lang w:eastAsia="en-US"/>
              </w:rPr>
              <w:t xml:space="preserve"> даты подписания актов выполненных работ и передачи Заказчику согласованной документации.</w:t>
            </w:r>
          </w:p>
        </w:tc>
      </w:tr>
    </w:tbl>
    <w:p w:rsidR="00A11FE9" w:rsidRDefault="00A11FE9" w:rsidP="006A4F0F">
      <w:pPr>
        <w:tabs>
          <w:tab w:val="left" w:pos="0"/>
          <w:tab w:val="left" w:pos="930"/>
        </w:tabs>
        <w:ind w:left="-709" w:firstLine="709"/>
        <w:jc w:val="both"/>
      </w:pPr>
    </w:p>
    <w:p w:rsidR="00A11FE9" w:rsidRDefault="00A11FE9" w:rsidP="006A4F0F">
      <w:pPr>
        <w:tabs>
          <w:tab w:val="left" w:pos="0"/>
          <w:tab w:val="left" w:pos="930"/>
        </w:tabs>
        <w:ind w:left="-709" w:firstLine="709"/>
        <w:jc w:val="both"/>
      </w:pPr>
    </w:p>
    <w:p w:rsidR="00A11FE9" w:rsidRPr="00D50827" w:rsidRDefault="00A11FE9" w:rsidP="006A4F0F">
      <w:pPr>
        <w:tabs>
          <w:tab w:val="left" w:pos="0"/>
          <w:tab w:val="left" w:pos="930"/>
        </w:tabs>
        <w:ind w:left="-709" w:firstLine="709"/>
        <w:jc w:val="both"/>
      </w:pPr>
    </w:p>
    <w:tbl>
      <w:tblPr>
        <w:tblpPr w:leftFromText="180" w:rightFromText="180" w:vertAnchor="text" w:horzAnchor="page" w:tblpX="1335" w:tblpY="151"/>
        <w:tblW w:w="10350" w:type="dxa"/>
        <w:tblLayout w:type="fixed"/>
        <w:tblLook w:val="00A0" w:firstRow="1" w:lastRow="0" w:firstColumn="1" w:lastColumn="0" w:noHBand="0" w:noVBand="0"/>
      </w:tblPr>
      <w:tblGrid>
        <w:gridCol w:w="4928"/>
        <w:gridCol w:w="5422"/>
      </w:tblGrid>
      <w:tr w:rsidR="00A11FE9" w:rsidRPr="00C26E8A" w:rsidTr="007A14A0">
        <w:trPr>
          <w:cantSplit/>
        </w:trPr>
        <w:tc>
          <w:tcPr>
            <w:tcW w:w="4928" w:type="dxa"/>
          </w:tcPr>
          <w:p w:rsidR="00A11FE9" w:rsidRDefault="00A11FE9" w:rsidP="007A14A0">
            <w:r w:rsidRPr="00FF31CC">
              <w:rPr>
                <w:sz w:val="22"/>
                <w:szCs w:val="22"/>
              </w:rPr>
              <w:t>ЗАКАЗЧИК:</w:t>
            </w:r>
          </w:p>
          <w:p w:rsidR="00A11FE9" w:rsidRDefault="00A11FE9" w:rsidP="007A14A0"/>
          <w:p w:rsidR="00A11FE9" w:rsidRPr="00C26E8A" w:rsidRDefault="00A11FE9" w:rsidP="007A14A0">
            <w:r>
              <w:t>Г</w:t>
            </w:r>
            <w:r w:rsidRPr="00C26E8A">
              <w:t>енеральный директор</w:t>
            </w:r>
          </w:p>
          <w:p w:rsidR="00A11FE9" w:rsidRDefault="00A11FE9" w:rsidP="007A14A0">
            <w:r w:rsidRPr="00C26E8A">
              <w:t>АО «Выборгтеплоэнерго»</w:t>
            </w:r>
          </w:p>
          <w:p w:rsidR="00A11FE9" w:rsidRPr="00C26E8A" w:rsidRDefault="00A11FE9" w:rsidP="007A14A0"/>
          <w:p w:rsidR="00A11FE9" w:rsidRPr="00C26E8A" w:rsidRDefault="00A11FE9" w:rsidP="007A14A0"/>
          <w:p w:rsidR="00A11FE9" w:rsidRPr="00C26E8A" w:rsidRDefault="00A11FE9" w:rsidP="007A14A0">
            <w:r>
              <w:t>_________________________</w:t>
            </w:r>
            <w:r w:rsidRPr="00C26E8A">
              <w:t>А.В. Кривонос</w:t>
            </w:r>
          </w:p>
        </w:tc>
        <w:tc>
          <w:tcPr>
            <w:tcW w:w="5422" w:type="dxa"/>
          </w:tcPr>
          <w:p w:rsidR="00A11FE9" w:rsidRPr="00FF31CC" w:rsidRDefault="00A11FE9" w:rsidP="007A14A0">
            <w:r w:rsidRPr="00FF31CC">
              <w:t>ПОДРЯДЧИК:</w:t>
            </w:r>
          </w:p>
          <w:p w:rsidR="00A11FE9" w:rsidRPr="00FF31CC" w:rsidRDefault="00A11FE9" w:rsidP="007A14A0"/>
          <w:p w:rsidR="00A11FE9" w:rsidRDefault="00A11FE9" w:rsidP="007A14A0">
            <w:r w:rsidRPr="00C26E8A">
              <w:t xml:space="preserve">Генеральный директор </w:t>
            </w:r>
          </w:p>
          <w:p w:rsidR="00A11FE9" w:rsidRPr="00C26E8A" w:rsidRDefault="00A11FE9" w:rsidP="007A14A0">
            <w:r w:rsidRPr="00C26E8A">
              <w:t>ООО «НВК СЗМА»</w:t>
            </w:r>
          </w:p>
          <w:p w:rsidR="00A11FE9" w:rsidRDefault="00A11FE9" w:rsidP="007A14A0"/>
          <w:p w:rsidR="00A11FE9" w:rsidRPr="00C26E8A" w:rsidRDefault="00A11FE9" w:rsidP="007A14A0"/>
          <w:p w:rsidR="00A11FE9" w:rsidRPr="00C26E8A" w:rsidRDefault="00A11FE9" w:rsidP="007A14A0">
            <w:r w:rsidRPr="00C26E8A">
              <w:t>______________________ Г.М. Килимник</w:t>
            </w:r>
          </w:p>
        </w:tc>
      </w:tr>
    </w:tbl>
    <w:p w:rsidR="00A11FE9" w:rsidRDefault="00A11FE9" w:rsidP="006A4F0F">
      <w:pPr>
        <w:ind w:left="-567"/>
        <w:jc w:val="both"/>
      </w:pPr>
    </w:p>
    <w:p w:rsidR="00A11FE9" w:rsidRPr="00D50827" w:rsidRDefault="00A11FE9" w:rsidP="006A4F0F">
      <w:pPr>
        <w:ind w:left="-567"/>
        <w:jc w:val="both"/>
      </w:pPr>
    </w:p>
    <w:p w:rsidR="00A11FE9" w:rsidRPr="003B3A9C" w:rsidRDefault="00A11FE9" w:rsidP="003B3A9C"/>
    <w:p w:rsidR="00A11FE9" w:rsidRDefault="00A11FE9"/>
    <w:p w:rsidR="00A11FE9" w:rsidRDefault="00A11FE9"/>
    <w:p w:rsidR="00A11FE9" w:rsidRPr="00C26E8A" w:rsidRDefault="00A11FE9" w:rsidP="00C26E8A">
      <w:pPr>
        <w:jc w:val="right"/>
        <w:rPr>
          <w:b/>
          <w:sz w:val="20"/>
          <w:szCs w:val="20"/>
        </w:rPr>
      </w:pPr>
      <w:r>
        <w:br w:type="page"/>
      </w:r>
      <w:r w:rsidRPr="00C26E8A">
        <w:rPr>
          <w:b/>
          <w:sz w:val="20"/>
          <w:szCs w:val="20"/>
        </w:rPr>
        <w:t>Приложение № 2</w:t>
      </w:r>
    </w:p>
    <w:p w:rsidR="00A11FE9" w:rsidRPr="00C26E8A" w:rsidRDefault="00A11FE9" w:rsidP="007E5E5C">
      <w:pPr>
        <w:jc w:val="right"/>
        <w:rPr>
          <w:b/>
          <w:sz w:val="20"/>
          <w:szCs w:val="20"/>
        </w:rPr>
      </w:pPr>
      <w:r w:rsidRPr="00C26E8A">
        <w:rPr>
          <w:b/>
          <w:sz w:val="20"/>
          <w:szCs w:val="20"/>
        </w:rPr>
        <w:t xml:space="preserve">к Договору подряда № </w:t>
      </w:r>
      <w:r>
        <w:rPr>
          <w:b/>
          <w:sz w:val="20"/>
          <w:szCs w:val="20"/>
        </w:rPr>
        <w:t xml:space="preserve">22-26-ЕП   </w:t>
      </w:r>
      <w:r w:rsidRPr="00C26E8A">
        <w:rPr>
          <w:b/>
          <w:sz w:val="20"/>
          <w:szCs w:val="20"/>
        </w:rPr>
        <w:t xml:space="preserve"> от «</w:t>
      </w:r>
      <w:r w:rsidR="00490166">
        <w:rPr>
          <w:b/>
          <w:sz w:val="20"/>
          <w:szCs w:val="20"/>
        </w:rPr>
        <w:t>14</w:t>
      </w:r>
      <w:r w:rsidRPr="00C26E8A">
        <w:rPr>
          <w:b/>
          <w:sz w:val="20"/>
          <w:szCs w:val="20"/>
        </w:rPr>
        <w:t>»</w:t>
      </w:r>
      <w:r>
        <w:rPr>
          <w:b/>
          <w:sz w:val="20"/>
          <w:szCs w:val="20"/>
        </w:rPr>
        <w:t xml:space="preserve"> </w:t>
      </w:r>
      <w:r w:rsidR="00490166">
        <w:rPr>
          <w:b/>
          <w:sz w:val="20"/>
          <w:szCs w:val="20"/>
        </w:rPr>
        <w:t>июля</w:t>
      </w:r>
      <w:r>
        <w:rPr>
          <w:b/>
          <w:sz w:val="20"/>
          <w:szCs w:val="20"/>
        </w:rPr>
        <w:t xml:space="preserve"> </w:t>
      </w:r>
      <w:r w:rsidRPr="00C26E8A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>6</w:t>
      </w:r>
      <w:r w:rsidRPr="00C26E8A">
        <w:rPr>
          <w:b/>
          <w:sz w:val="20"/>
          <w:szCs w:val="20"/>
        </w:rPr>
        <w:t xml:space="preserve"> г.</w:t>
      </w:r>
    </w:p>
    <w:p w:rsidR="00A11FE9" w:rsidRDefault="00A11FE9" w:rsidP="007E5E5C">
      <w:pPr>
        <w:jc w:val="right"/>
        <w:rPr>
          <w:sz w:val="20"/>
          <w:szCs w:val="20"/>
        </w:rPr>
      </w:pPr>
    </w:p>
    <w:p w:rsidR="00A11FE9" w:rsidRDefault="00A11FE9" w:rsidP="007E5E5C">
      <w:pPr>
        <w:jc w:val="right"/>
        <w:rPr>
          <w:sz w:val="20"/>
          <w:szCs w:val="20"/>
        </w:rPr>
      </w:pPr>
    </w:p>
    <w:p w:rsidR="00A11FE9" w:rsidRDefault="00A11FE9" w:rsidP="007E5E5C">
      <w:pPr>
        <w:jc w:val="center"/>
        <w:rPr>
          <w:b/>
        </w:rPr>
      </w:pPr>
      <w:r w:rsidRPr="00C26E8A">
        <w:rPr>
          <w:b/>
        </w:rPr>
        <w:t xml:space="preserve">КАЛЬКУЛЯЦИЯ </w:t>
      </w:r>
    </w:p>
    <w:p w:rsidR="00A11FE9" w:rsidRPr="00C26E8A" w:rsidRDefault="00A11FE9" w:rsidP="007E5E5C">
      <w:pPr>
        <w:jc w:val="center"/>
        <w:rPr>
          <w:b/>
        </w:rPr>
      </w:pPr>
      <w:r>
        <w:rPr>
          <w:b/>
        </w:rPr>
        <w:t xml:space="preserve">стоимости работ и оборудования </w:t>
      </w:r>
    </w:p>
    <w:tbl>
      <w:tblPr>
        <w:tblpPr w:leftFromText="180" w:rightFromText="180" w:vertAnchor="text" w:horzAnchor="margin" w:tblpXSpec="center" w:tblpY="150"/>
        <w:tblW w:w="937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2"/>
        <w:gridCol w:w="5261"/>
        <w:gridCol w:w="1621"/>
        <w:gridCol w:w="1811"/>
      </w:tblGrid>
      <w:tr w:rsidR="00A11FE9" w:rsidTr="006A4F0F">
        <w:trPr>
          <w:trHeight w:val="886"/>
        </w:trPr>
        <w:tc>
          <w:tcPr>
            <w:tcW w:w="682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nil"/>
            </w:tcBorders>
            <w:shd w:val="clear" w:color="auto" w:fill="E0E0E0"/>
            <w:vAlign w:val="center"/>
          </w:tcPr>
          <w:p w:rsidR="00A11FE9" w:rsidRDefault="00A11FE9" w:rsidP="006A4F0F">
            <w:pPr>
              <w:suppressAutoHyphens/>
              <w:jc w:val="center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.№ п/п</w:t>
            </w:r>
          </w:p>
        </w:tc>
        <w:tc>
          <w:tcPr>
            <w:tcW w:w="526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0E0E0"/>
            <w:vAlign w:val="center"/>
          </w:tcPr>
          <w:p w:rsidR="00A11FE9" w:rsidRDefault="00A11FE9" w:rsidP="006A4F0F">
            <w:pPr>
              <w:suppressAutoHyphens/>
              <w:jc w:val="center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Наименование стоимости работ или оборудования</w:t>
            </w:r>
          </w:p>
        </w:tc>
        <w:tc>
          <w:tcPr>
            <w:tcW w:w="162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0E0E0"/>
            <w:vAlign w:val="center"/>
          </w:tcPr>
          <w:p w:rsidR="00A11FE9" w:rsidRDefault="00A11FE9" w:rsidP="006A4F0F">
            <w:pPr>
              <w:suppressAutoHyphens/>
              <w:jc w:val="center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Кол-во</w:t>
            </w:r>
          </w:p>
        </w:tc>
        <w:tc>
          <w:tcPr>
            <w:tcW w:w="181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11FE9" w:rsidRDefault="00A11FE9" w:rsidP="006A4F0F">
            <w:pPr>
              <w:suppressAutoHyphens/>
              <w:jc w:val="center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Стоимость </w:t>
            </w:r>
            <w:r>
              <w:rPr>
                <w:b/>
                <w:sz w:val="20"/>
                <w:szCs w:val="20"/>
                <w:lang w:eastAsia="zh-CN"/>
              </w:rPr>
              <w:br/>
              <w:t>в рублях</w:t>
            </w:r>
            <w:r>
              <w:rPr>
                <w:b/>
                <w:sz w:val="20"/>
                <w:szCs w:val="20"/>
                <w:lang w:eastAsia="zh-CN"/>
              </w:rPr>
              <w:br/>
              <w:t>с НДС (22%)</w:t>
            </w:r>
          </w:p>
        </w:tc>
      </w:tr>
      <w:tr w:rsidR="00A11FE9" w:rsidTr="006A4F0F">
        <w:trPr>
          <w:trHeight w:val="853"/>
        </w:trPr>
        <w:tc>
          <w:tcPr>
            <w:tcW w:w="682" w:type="dxa"/>
            <w:tcBorders>
              <w:top w:val="nil"/>
              <w:left w:val="double" w:sz="4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numPr>
                <w:ilvl w:val="0"/>
                <w:numId w:val="14"/>
              </w:num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26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suppressAutoHyphens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 xml:space="preserve">Разработка ПО верхнего уровня системы управления( СУ) котла ДЕ 25-14 ГМ. </w:t>
            </w:r>
          </w:p>
          <w:p w:rsidR="00A11FE9" w:rsidRPr="009D0CBC" w:rsidRDefault="00A11FE9" w:rsidP="006A4F0F">
            <w:pPr>
              <w:suppressAutoHyphens/>
              <w:rPr>
                <w:b/>
                <w:lang w:eastAsia="zh-CN"/>
              </w:rPr>
            </w:pPr>
            <w:r w:rsidRPr="009D0CBC">
              <w:rPr>
                <w:b/>
                <w:lang w:eastAsia="zh-CN"/>
              </w:rPr>
              <w:t xml:space="preserve">Обновление ПО верхнего уровня системы управления </w:t>
            </w:r>
            <w:r>
              <w:rPr>
                <w:b/>
                <w:lang w:eastAsia="zh-CN"/>
              </w:rPr>
              <w:t>котлов</w:t>
            </w:r>
            <w:r w:rsidRPr="009D0CBC">
              <w:rPr>
                <w:b/>
                <w:lang w:eastAsia="zh-CN"/>
              </w:rPr>
              <w:t xml:space="preserve">. №1,2 до последней версии </w:t>
            </w:r>
            <w:r w:rsidRPr="009D0CBC">
              <w:rPr>
                <w:b/>
                <w:lang w:val="en-US"/>
              </w:rPr>
              <w:t>SCADA</w:t>
            </w:r>
            <w:r w:rsidRPr="009D0CBC">
              <w:rPr>
                <w:b/>
              </w:rPr>
              <w:t xml:space="preserve"> системы  NS </w:t>
            </w:r>
            <w:r w:rsidRPr="009D0CBC">
              <w:rPr>
                <w:b/>
                <w:lang w:val="en-US"/>
              </w:rPr>
              <w:t>System</w:t>
            </w:r>
            <w:r>
              <w:rPr>
                <w:b/>
              </w:rPr>
              <w:t>,</w:t>
            </w:r>
            <w:r w:rsidRPr="009D0CBC">
              <w:rPr>
                <w:b/>
              </w:rPr>
              <w:t xml:space="preserve"> обеспечивающей возможность управления различными типами контроллеров</w:t>
            </w:r>
          </w:p>
        </w:tc>
        <w:tc>
          <w:tcPr>
            <w:tcW w:w="162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  <w:tc>
          <w:tcPr>
            <w:tcW w:w="18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FE9" w:rsidRDefault="00A11FE9" w:rsidP="006A4F0F">
            <w:pPr>
              <w:suppressAutoHyphens/>
              <w:jc w:val="center"/>
              <w:rPr>
                <w:lang w:eastAsia="zh-CN"/>
              </w:rPr>
            </w:pPr>
            <w:r>
              <w:rPr>
                <w:lang w:eastAsia="zh-CN"/>
              </w:rPr>
              <w:t>800 000,00</w:t>
            </w:r>
          </w:p>
        </w:tc>
      </w:tr>
      <w:tr w:rsidR="00A11FE9" w:rsidTr="006A4F0F">
        <w:trPr>
          <w:trHeight w:val="595"/>
        </w:trPr>
        <w:tc>
          <w:tcPr>
            <w:tcW w:w="682" w:type="dxa"/>
            <w:tcBorders>
              <w:top w:val="nil"/>
              <w:left w:val="double" w:sz="4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numPr>
                <w:ilvl w:val="0"/>
                <w:numId w:val="14"/>
              </w:num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26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suppressAutoHyphens/>
              <w:rPr>
                <w:lang w:eastAsia="zh-CN"/>
              </w:rPr>
            </w:pPr>
            <w:r>
              <w:rPr>
                <w:b/>
                <w:lang w:eastAsia="zh-CN"/>
              </w:rPr>
              <w:t xml:space="preserve">Поставка комплекта АРМ оператора </w:t>
            </w:r>
          </w:p>
        </w:tc>
        <w:tc>
          <w:tcPr>
            <w:tcW w:w="1621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18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FE9" w:rsidRDefault="00A11FE9" w:rsidP="006A4F0F">
            <w:pPr>
              <w:suppressAutoHyphens/>
              <w:jc w:val="center"/>
              <w:rPr>
                <w:lang w:eastAsia="zh-CN"/>
              </w:rPr>
            </w:pPr>
            <w:r>
              <w:rPr>
                <w:lang w:eastAsia="zh-CN"/>
              </w:rPr>
              <w:t>300 000,00</w:t>
            </w:r>
          </w:p>
        </w:tc>
      </w:tr>
      <w:tr w:rsidR="00A11FE9" w:rsidTr="006A4F0F">
        <w:trPr>
          <w:trHeight w:val="691"/>
        </w:trPr>
        <w:tc>
          <w:tcPr>
            <w:tcW w:w="6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numPr>
                <w:ilvl w:val="0"/>
                <w:numId w:val="14"/>
              </w:num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suppressAutoHyphens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Пусконаладочные работы верхнего уровня управления, участие в комплексной наладке СУ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11FE9" w:rsidRDefault="00A11FE9" w:rsidP="006A4F0F">
            <w:pPr>
              <w:suppressAutoHyphens/>
              <w:rPr>
                <w:lang w:eastAsia="zh-CN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FE9" w:rsidRDefault="00A11FE9" w:rsidP="006A4F0F">
            <w:pPr>
              <w:suppressAutoHyphens/>
              <w:jc w:val="center"/>
              <w:rPr>
                <w:lang w:eastAsia="zh-CN"/>
              </w:rPr>
            </w:pPr>
            <w:r>
              <w:rPr>
                <w:lang w:eastAsia="zh-CN"/>
              </w:rPr>
              <w:t>650 000,00</w:t>
            </w:r>
          </w:p>
        </w:tc>
      </w:tr>
      <w:tr w:rsidR="00A11FE9" w:rsidTr="006A4F0F">
        <w:trPr>
          <w:trHeight w:val="472"/>
        </w:trPr>
        <w:tc>
          <w:tcPr>
            <w:tcW w:w="7564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shd w:val="clear" w:color="auto" w:fill="E0E0E0"/>
            <w:vAlign w:val="center"/>
          </w:tcPr>
          <w:p w:rsidR="00A11FE9" w:rsidRDefault="00A11FE9" w:rsidP="006A4F0F">
            <w:pPr>
              <w:numPr>
                <w:ilvl w:val="0"/>
                <w:numId w:val="6"/>
              </w:numPr>
              <w:suppressAutoHyphens/>
              <w:jc w:val="righ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ВСЕГО: </w:t>
            </w:r>
          </w:p>
        </w:tc>
        <w:tc>
          <w:tcPr>
            <w:tcW w:w="181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11FE9" w:rsidRDefault="00A11FE9" w:rsidP="006A4F0F">
            <w:pPr>
              <w:suppressAutoHyphens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1 750 000,00</w:t>
            </w:r>
          </w:p>
        </w:tc>
      </w:tr>
      <w:tr w:rsidR="00A11FE9" w:rsidTr="006A4F0F">
        <w:trPr>
          <w:trHeight w:val="472"/>
        </w:trPr>
        <w:tc>
          <w:tcPr>
            <w:tcW w:w="7564" w:type="dxa"/>
            <w:gridSpan w:val="3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E0E0E0"/>
            <w:vAlign w:val="center"/>
          </w:tcPr>
          <w:p w:rsidR="00A11FE9" w:rsidRDefault="00A11FE9" w:rsidP="006A4F0F">
            <w:pPr>
              <w:numPr>
                <w:ilvl w:val="0"/>
                <w:numId w:val="6"/>
              </w:numPr>
              <w:suppressAutoHyphens/>
              <w:jc w:val="right"/>
              <w:rPr>
                <w:lang w:eastAsia="zh-CN"/>
              </w:rPr>
            </w:pPr>
            <w:r>
              <w:rPr>
                <w:bCs/>
                <w:lang w:eastAsia="zh-CN"/>
              </w:rPr>
              <w:t>в том числе НДС(22%):</w:t>
            </w:r>
          </w:p>
        </w:tc>
        <w:tc>
          <w:tcPr>
            <w:tcW w:w="1811" w:type="dxa"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11FE9" w:rsidRDefault="00A11FE9" w:rsidP="006A4F0F">
            <w:pPr>
              <w:suppressAutoHyphens/>
              <w:jc w:val="center"/>
              <w:rPr>
                <w:b/>
                <w:lang w:eastAsia="zh-CN"/>
              </w:rPr>
            </w:pPr>
            <w:r>
              <w:t>315 573,77</w:t>
            </w:r>
            <w:r w:rsidRPr="00A8011C">
              <w:t>руб</w:t>
            </w:r>
          </w:p>
        </w:tc>
      </w:tr>
    </w:tbl>
    <w:p w:rsidR="00A11FE9" w:rsidRPr="007E5E5C" w:rsidRDefault="00A11FE9" w:rsidP="007E5E5C">
      <w:pPr>
        <w:jc w:val="center"/>
        <w:rPr>
          <w:b/>
          <w:sz w:val="20"/>
          <w:szCs w:val="20"/>
        </w:rPr>
      </w:pPr>
    </w:p>
    <w:p w:rsidR="00A11FE9" w:rsidRDefault="00A11FE9" w:rsidP="00385318">
      <w:pPr>
        <w:tabs>
          <w:tab w:val="left" w:pos="180"/>
        </w:tabs>
        <w:suppressAutoHyphens/>
        <w:autoSpaceDE w:val="0"/>
        <w:ind w:left="-180"/>
        <w:rPr>
          <w:b/>
          <w:i/>
          <w:u w:val="single"/>
          <w:lang w:eastAsia="zh-CN"/>
        </w:rPr>
      </w:pPr>
    </w:p>
    <w:p w:rsidR="00A11FE9" w:rsidRDefault="00A11FE9" w:rsidP="00385318">
      <w:pPr>
        <w:suppressAutoHyphens/>
        <w:autoSpaceDE w:val="0"/>
        <w:ind w:left="284" w:right="-261"/>
        <w:rPr>
          <w:color w:val="000000"/>
          <w:lang w:eastAsia="zh-CN"/>
        </w:rPr>
      </w:pPr>
    </w:p>
    <w:p w:rsidR="00A11FE9" w:rsidRDefault="00A11FE9" w:rsidP="00385318">
      <w:pPr>
        <w:suppressAutoHyphens/>
        <w:autoSpaceDE w:val="0"/>
        <w:ind w:left="284" w:right="-261"/>
        <w:rPr>
          <w:color w:val="000000"/>
          <w:lang w:eastAsia="zh-CN"/>
        </w:rPr>
      </w:pPr>
    </w:p>
    <w:p w:rsidR="00A11FE9" w:rsidRDefault="00A11FE9" w:rsidP="00385318">
      <w:pPr>
        <w:suppressAutoHyphens/>
        <w:autoSpaceDE w:val="0"/>
        <w:ind w:left="284" w:right="-261"/>
        <w:rPr>
          <w:color w:val="000000"/>
          <w:lang w:eastAsia="zh-CN"/>
        </w:rPr>
      </w:pPr>
    </w:p>
    <w:tbl>
      <w:tblPr>
        <w:tblpPr w:leftFromText="180" w:rightFromText="180" w:vertAnchor="text" w:horzAnchor="margin" w:tblpY="136"/>
        <w:tblW w:w="10350" w:type="dxa"/>
        <w:tblLayout w:type="fixed"/>
        <w:tblLook w:val="00A0" w:firstRow="1" w:lastRow="0" w:firstColumn="1" w:lastColumn="0" w:noHBand="0" w:noVBand="0"/>
      </w:tblPr>
      <w:tblGrid>
        <w:gridCol w:w="4928"/>
        <w:gridCol w:w="5422"/>
      </w:tblGrid>
      <w:tr w:rsidR="00A11FE9" w:rsidRPr="00C26E8A" w:rsidTr="006A4F0F">
        <w:trPr>
          <w:cantSplit/>
        </w:trPr>
        <w:tc>
          <w:tcPr>
            <w:tcW w:w="4928" w:type="dxa"/>
          </w:tcPr>
          <w:p w:rsidR="00A11FE9" w:rsidRDefault="00A11FE9" w:rsidP="006A4F0F">
            <w:r w:rsidRPr="00FF31CC">
              <w:rPr>
                <w:sz w:val="22"/>
                <w:szCs w:val="22"/>
              </w:rPr>
              <w:t>ЗАКАЗЧИК:</w:t>
            </w:r>
          </w:p>
          <w:p w:rsidR="00A11FE9" w:rsidRDefault="00A11FE9" w:rsidP="006A4F0F"/>
          <w:p w:rsidR="00A11FE9" w:rsidRPr="00C26E8A" w:rsidRDefault="00A11FE9" w:rsidP="006A4F0F">
            <w:r>
              <w:t>Г</w:t>
            </w:r>
            <w:r w:rsidRPr="00C26E8A">
              <w:t>енеральный директор</w:t>
            </w:r>
          </w:p>
          <w:p w:rsidR="00A11FE9" w:rsidRDefault="00A11FE9" w:rsidP="006A4F0F">
            <w:r w:rsidRPr="00C26E8A">
              <w:t>АО «Выборгтеплоэнерго»</w:t>
            </w:r>
          </w:p>
          <w:p w:rsidR="00A11FE9" w:rsidRPr="00C26E8A" w:rsidRDefault="00A11FE9" w:rsidP="006A4F0F"/>
          <w:p w:rsidR="00A11FE9" w:rsidRPr="00C26E8A" w:rsidRDefault="00A11FE9" w:rsidP="006A4F0F"/>
          <w:p w:rsidR="00A11FE9" w:rsidRPr="00C26E8A" w:rsidRDefault="00A11FE9" w:rsidP="006A4F0F">
            <w:r>
              <w:t>_________________________</w:t>
            </w:r>
            <w:r w:rsidRPr="00C26E8A">
              <w:t>А.В. Кривонос</w:t>
            </w:r>
          </w:p>
        </w:tc>
        <w:tc>
          <w:tcPr>
            <w:tcW w:w="5422" w:type="dxa"/>
          </w:tcPr>
          <w:p w:rsidR="00A11FE9" w:rsidRPr="00FF31CC" w:rsidRDefault="00A11FE9" w:rsidP="006A4F0F">
            <w:r w:rsidRPr="00FF31CC">
              <w:t>ПОДРЯДЧИК:</w:t>
            </w:r>
          </w:p>
          <w:p w:rsidR="00A11FE9" w:rsidRPr="00FF31CC" w:rsidRDefault="00A11FE9" w:rsidP="006A4F0F"/>
          <w:p w:rsidR="00A11FE9" w:rsidRDefault="00A11FE9" w:rsidP="006A4F0F">
            <w:r w:rsidRPr="00C26E8A">
              <w:t xml:space="preserve">Генеральный директор </w:t>
            </w:r>
          </w:p>
          <w:p w:rsidR="00A11FE9" w:rsidRPr="00C26E8A" w:rsidRDefault="00A11FE9" w:rsidP="006A4F0F">
            <w:r w:rsidRPr="00C26E8A">
              <w:t>ООО «НВК СЗМА»</w:t>
            </w:r>
          </w:p>
          <w:p w:rsidR="00A11FE9" w:rsidRDefault="00A11FE9" w:rsidP="006A4F0F"/>
          <w:p w:rsidR="00A11FE9" w:rsidRPr="00C26E8A" w:rsidRDefault="00A11FE9" w:rsidP="006A4F0F"/>
          <w:p w:rsidR="00A11FE9" w:rsidRPr="00C26E8A" w:rsidRDefault="00A11FE9" w:rsidP="006A4F0F">
            <w:r w:rsidRPr="00C26E8A">
              <w:t>______________________ Г.М. Килимник</w:t>
            </w:r>
          </w:p>
        </w:tc>
      </w:tr>
    </w:tbl>
    <w:p w:rsidR="00A11FE9" w:rsidRDefault="00A11FE9" w:rsidP="00385318">
      <w:pPr>
        <w:suppressAutoHyphens/>
        <w:autoSpaceDE w:val="0"/>
        <w:ind w:left="284" w:right="-261"/>
        <w:rPr>
          <w:lang w:eastAsia="zh-CN"/>
        </w:rPr>
      </w:pPr>
    </w:p>
    <w:p w:rsidR="00A11FE9" w:rsidRDefault="00A11FE9" w:rsidP="00385318">
      <w:pPr>
        <w:suppressAutoHyphens/>
        <w:autoSpaceDE w:val="0"/>
        <w:ind w:left="284" w:right="-261"/>
        <w:rPr>
          <w:lang w:eastAsia="zh-CN"/>
        </w:rPr>
      </w:pPr>
    </w:p>
    <w:p w:rsidR="00A11FE9" w:rsidRDefault="00A11FE9" w:rsidP="00385318">
      <w:pPr>
        <w:suppressAutoHyphens/>
        <w:autoSpaceDE w:val="0"/>
        <w:ind w:left="284" w:right="-261"/>
        <w:rPr>
          <w:lang w:eastAsia="zh-CN"/>
        </w:rPr>
      </w:pPr>
    </w:p>
    <w:p w:rsidR="00A11FE9" w:rsidRPr="00385318" w:rsidRDefault="00A11FE9" w:rsidP="00385318">
      <w:pPr>
        <w:suppressAutoHyphens/>
        <w:autoSpaceDE w:val="0"/>
        <w:ind w:left="284" w:right="-261"/>
        <w:rPr>
          <w:lang w:eastAsia="zh-CN"/>
        </w:rPr>
      </w:pPr>
    </w:p>
    <w:p w:rsidR="00A11FE9" w:rsidRPr="00C26E8A" w:rsidRDefault="00A11FE9" w:rsidP="006B5CEA">
      <w:pPr>
        <w:jc w:val="right"/>
      </w:pPr>
    </w:p>
    <w:sectPr w:rsidR="00A11FE9" w:rsidRPr="00C26E8A" w:rsidSect="00D30B37">
      <w:footerReference w:type="default" r:id="rId9"/>
      <w:pgSz w:w="11906" w:h="16838"/>
      <w:pgMar w:top="720" w:right="851" w:bottom="899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FE9" w:rsidRDefault="00A11FE9" w:rsidP="00BD1258">
      <w:r>
        <w:separator/>
      </w:r>
    </w:p>
  </w:endnote>
  <w:endnote w:type="continuationSeparator" w:id="0">
    <w:p w:rsidR="00A11FE9" w:rsidRDefault="00A11FE9" w:rsidP="00BD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9" w:rsidRDefault="00A11FE9">
    <w:pPr>
      <w:pStyle w:val="a8"/>
      <w:jc w:val="right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93F8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\* ARABIC </w:instrText>
    </w:r>
    <w:r>
      <w:rPr>
        <w:sz w:val="20"/>
        <w:szCs w:val="20"/>
      </w:rPr>
      <w:fldChar w:fldCharType="separate"/>
    </w:r>
    <w:r w:rsidR="00D93F88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FE9" w:rsidRDefault="00A11FE9" w:rsidP="00BD1258">
      <w:r>
        <w:separator/>
      </w:r>
    </w:p>
  </w:footnote>
  <w:footnote w:type="continuationSeparator" w:id="0">
    <w:p w:rsidR="00A11FE9" w:rsidRDefault="00A11FE9" w:rsidP="00BD1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882ED02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</w:abstractNum>
  <w:abstractNum w:abstractNumId="1">
    <w:nsid w:val="00000003"/>
    <w:multiLevelType w:val="singleLevel"/>
    <w:tmpl w:val="00000003"/>
    <w:lvl w:ilvl="0">
      <w:numFmt w:val="bullet"/>
      <w:lvlText w:val=""/>
      <w:lvlJc w:val="left"/>
      <w:pPr>
        <w:tabs>
          <w:tab w:val="num" w:pos="567"/>
        </w:tabs>
        <w:ind w:left="567"/>
      </w:pPr>
      <w:rPr>
        <w:rFonts w:ascii="Symbol" w:hAnsi="Symbol" w:hint="default"/>
      </w:rPr>
    </w:lvl>
  </w:abstractNum>
  <w:abstractNum w:abstractNumId="2">
    <w:nsid w:val="0BBB39DE"/>
    <w:multiLevelType w:val="hybridMultilevel"/>
    <w:tmpl w:val="685A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C81B5D"/>
    <w:multiLevelType w:val="hybridMultilevel"/>
    <w:tmpl w:val="CF42A29A"/>
    <w:lvl w:ilvl="0" w:tplc="D36C700A">
      <w:start w:val="1"/>
      <w:numFmt w:val="bullet"/>
      <w:pStyle w:val="heading1normal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F620F59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FF22132"/>
    <w:multiLevelType w:val="hybridMultilevel"/>
    <w:tmpl w:val="3B50DAA8"/>
    <w:lvl w:ilvl="0" w:tplc="0419000F">
      <w:start w:val="1"/>
      <w:numFmt w:val="decimal"/>
      <w:lvlText w:val="%1."/>
      <w:lvlJc w:val="left"/>
      <w:pPr>
        <w:ind w:left="6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9" w:hanging="180"/>
      </w:pPr>
      <w:rPr>
        <w:rFonts w:cs="Times New Roman"/>
      </w:rPr>
    </w:lvl>
  </w:abstractNum>
  <w:abstractNum w:abstractNumId="5">
    <w:nsid w:val="33C12A1D"/>
    <w:multiLevelType w:val="multilevel"/>
    <w:tmpl w:val="02FCF8EA"/>
    <w:lvl w:ilvl="0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64A7A4C"/>
    <w:multiLevelType w:val="hybridMultilevel"/>
    <w:tmpl w:val="156AF96E"/>
    <w:lvl w:ilvl="0" w:tplc="882ED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35A17BA"/>
    <w:multiLevelType w:val="multilevel"/>
    <w:tmpl w:val="8F4CE8A4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8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9">
    <w:nsid w:val="49C55C60"/>
    <w:multiLevelType w:val="hybridMultilevel"/>
    <w:tmpl w:val="4DA66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E622525"/>
    <w:multiLevelType w:val="multilevel"/>
    <w:tmpl w:val="4D7E37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0"/>
  </w:num>
  <w:num w:numId="9">
    <w:abstractNumId w:val="2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05D9"/>
    <w:rsid w:val="00034DCD"/>
    <w:rsid w:val="00041699"/>
    <w:rsid w:val="00065279"/>
    <w:rsid w:val="000C1D37"/>
    <w:rsid w:val="001126E9"/>
    <w:rsid w:val="001131FE"/>
    <w:rsid w:val="00161C6C"/>
    <w:rsid w:val="00170E25"/>
    <w:rsid w:val="001F1E53"/>
    <w:rsid w:val="0022190D"/>
    <w:rsid w:val="002973F8"/>
    <w:rsid w:val="002A2B02"/>
    <w:rsid w:val="002B5147"/>
    <w:rsid w:val="002C25F5"/>
    <w:rsid w:val="002F1ED5"/>
    <w:rsid w:val="00316C5B"/>
    <w:rsid w:val="00337D0E"/>
    <w:rsid w:val="003438C4"/>
    <w:rsid w:val="0034652C"/>
    <w:rsid w:val="00375B4F"/>
    <w:rsid w:val="00385318"/>
    <w:rsid w:val="003932C8"/>
    <w:rsid w:val="003B3A9C"/>
    <w:rsid w:val="003D05D9"/>
    <w:rsid w:val="003E0859"/>
    <w:rsid w:val="003F7FAA"/>
    <w:rsid w:val="00401B40"/>
    <w:rsid w:val="004311A8"/>
    <w:rsid w:val="00432634"/>
    <w:rsid w:val="00476ED9"/>
    <w:rsid w:val="00490166"/>
    <w:rsid w:val="005279B5"/>
    <w:rsid w:val="00575BCA"/>
    <w:rsid w:val="0058289F"/>
    <w:rsid w:val="005B7A98"/>
    <w:rsid w:val="005D6727"/>
    <w:rsid w:val="0063022C"/>
    <w:rsid w:val="00642D5C"/>
    <w:rsid w:val="00650508"/>
    <w:rsid w:val="006A4F0F"/>
    <w:rsid w:val="006A6E94"/>
    <w:rsid w:val="006B3CE1"/>
    <w:rsid w:val="006B5CEA"/>
    <w:rsid w:val="006D6408"/>
    <w:rsid w:val="006E16DA"/>
    <w:rsid w:val="007270D1"/>
    <w:rsid w:val="007410B2"/>
    <w:rsid w:val="00751247"/>
    <w:rsid w:val="0075668C"/>
    <w:rsid w:val="007572D1"/>
    <w:rsid w:val="007A14A0"/>
    <w:rsid w:val="007C05FA"/>
    <w:rsid w:val="007D5EBD"/>
    <w:rsid w:val="007E07D1"/>
    <w:rsid w:val="007E2A6E"/>
    <w:rsid w:val="007E5E5C"/>
    <w:rsid w:val="008135D1"/>
    <w:rsid w:val="00845702"/>
    <w:rsid w:val="0087451B"/>
    <w:rsid w:val="0088428D"/>
    <w:rsid w:val="00890232"/>
    <w:rsid w:val="008A0D7F"/>
    <w:rsid w:val="008C175C"/>
    <w:rsid w:val="008D196B"/>
    <w:rsid w:val="008F5DC6"/>
    <w:rsid w:val="009278CD"/>
    <w:rsid w:val="0099686B"/>
    <w:rsid w:val="009A1146"/>
    <w:rsid w:val="009D0CBC"/>
    <w:rsid w:val="00A11FE9"/>
    <w:rsid w:val="00A13167"/>
    <w:rsid w:val="00A757F0"/>
    <w:rsid w:val="00A8011C"/>
    <w:rsid w:val="00A87D69"/>
    <w:rsid w:val="00AB648E"/>
    <w:rsid w:val="00AC6B8C"/>
    <w:rsid w:val="00AD7E45"/>
    <w:rsid w:val="00B07F8E"/>
    <w:rsid w:val="00B366A8"/>
    <w:rsid w:val="00B8051A"/>
    <w:rsid w:val="00B94FBD"/>
    <w:rsid w:val="00BD1258"/>
    <w:rsid w:val="00BD3FCD"/>
    <w:rsid w:val="00BD49B4"/>
    <w:rsid w:val="00C26E8A"/>
    <w:rsid w:val="00C307C5"/>
    <w:rsid w:val="00C50FF5"/>
    <w:rsid w:val="00CB7EFF"/>
    <w:rsid w:val="00CF32D9"/>
    <w:rsid w:val="00D30B37"/>
    <w:rsid w:val="00D50827"/>
    <w:rsid w:val="00D637C1"/>
    <w:rsid w:val="00D93F88"/>
    <w:rsid w:val="00DC2047"/>
    <w:rsid w:val="00DD2FF2"/>
    <w:rsid w:val="00DF6D52"/>
    <w:rsid w:val="00E60459"/>
    <w:rsid w:val="00E92B28"/>
    <w:rsid w:val="00EA32C3"/>
    <w:rsid w:val="00EC2EF7"/>
    <w:rsid w:val="00EE2CBF"/>
    <w:rsid w:val="00EE7B1F"/>
    <w:rsid w:val="00EF5F1B"/>
    <w:rsid w:val="00F051F6"/>
    <w:rsid w:val="00F27F07"/>
    <w:rsid w:val="00F4205A"/>
    <w:rsid w:val="00F847C2"/>
    <w:rsid w:val="00FC02F6"/>
    <w:rsid w:val="00FF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E5E5C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0"/>
    <w:next w:val="a0"/>
    <w:link w:val="10"/>
    <w:uiPriority w:val="99"/>
    <w:qFormat/>
    <w:rsid w:val="007E5E5C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0"/>
    <w:next w:val="a0"/>
    <w:link w:val="20"/>
    <w:uiPriority w:val="99"/>
    <w:qFormat/>
    <w:rsid w:val="007E5E5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1"/>
    <w:link w:val="1"/>
    <w:uiPriority w:val="99"/>
    <w:locked/>
    <w:rsid w:val="007E5E5C"/>
    <w:rPr>
      <w:rFonts w:ascii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uiPriority w:val="99"/>
    <w:semiHidden/>
    <w:locked/>
    <w:rsid w:val="007E5E5C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4">
    <w:name w:val="Hyperlink"/>
    <w:basedOn w:val="a1"/>
    <w:uiPriority w:val="99"/>
    <w:semiHidden/>
    <w:rsid w:val="007E5E5C"/>
    <w:rPr>
      <w:rFonts w:ascii="Times New Roman" w:hAnsi="Times New Roman" w:cs="Times New Roman"/>
      <w:color w:val="0000FF"/>
      <w:u w:val="single"/>
    </w:rPr>
  </w:style>
  <w:style w:type="paragraph" w:styleId="a5">
    <w:name w:val="Normal (Web)"/>
    <w:basedOn w:val="a0"/>
    <w:uiPriority w:val="99"/>
    <w:semiHidden/>
    <w:rsid w:val="007E5E5C"/>
    <w:pPr>
      <w:spacing w:after="240"/>
    </w:pPr>
  </w:style>
  <w:style w:type="paragraph" w:styleId="a6">
    <w:name w:val="Title"/>
    <w:basedOn w:val="a0"/>
    <w:next w:val="a0"/>
    <w:link w:val="a7"/>
    <w:uiPriority w:val="99"/>
    <w:qFormat/>
    <w:rsid w:val="007E5E5C"/>
    <w:pPr>
      <w:spacing w:before="120" w:after="300"/>
      <w:ind w:firstLine="708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7">
    <w:name w:val="Название Знак"/>
    <w:basedOn w:val="a1"/>
    <w:link w:val="a6"/>
    <w:uiPriority w:val="99"/>
    <w:locked/>
    <w:rsid w:val="007E5E5C"/>
    <w:rPr>
      <w:rFonts w:ascii="Times New Roman" w:hAnsi="Times New Roman" w:cs="Times New Roman"/>
      <w:b/>
      <w:spacing w:val="5"/>
      <w:kern w:val="28"/>
      <w:sz w:val="52"/>
      <w:szCs w:val="52"/>
    </w:rPr>
  </w:style>
  <w:style w:type="paragraph" w:customStyle="1" w:styleId="a">
    <w:name w:val="Пункт"/>
    <w:basedOn w:val="a0"/>
    <w:uiPriority w:val="99"/>
    <w:rsid w:val="007E5E5C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customStyle="1" w:styleId="11">
    <w:name w:val="заголовок 11"/>
    <w:basedOn w:val="a0"/>
    <w:next w:val="a0"/>
    <w:uiPriority w:val="99"/>
    <w:rsid w:val="007E5E5C"/>
    <w:pPr>
      <w:keepNext/>
      <w:snapToGrid w:val="0"/>
      <w:jc w:val="center"/>
    </w:pPr>
    <w:rPr>
      <w:szCs w:val="20"/>
    </w:rPr>
  </w:style>
  <w:style w:type="paragraph" w:customStyle="1" w:styleId="Normalunindented">
    <w:name w:val="Normal unindented"/>
    <w:uiPriority w:val="99"/>
    <w:rsid w:val="007E5E5C"/>
    <w:pPr>
      <w:spacing w:before="120" w:after="120" w:line="276" w:lineRule="auto"/>
      <w:jc w:val="both"/>
    </w:pPr>
    <w:rPr>
      <w:rFonts w:ascii="Times New Roman" w:eastAsia="Times New Roman" w:hAnsi="Times New Roman"/>
    </w:rPr>
  </w:style>
  <w:style w:type="paragraph" w:customStyle="1" w:styleId="heading1normal">
    <w:name w:val="heading 1 normal"/>
    <w:basedOn w:val="a0"/>
    <w:next w:val="a0"/>
    <w:uiPriority w:val="99"/>
    <w:rsid w:val="007E5E5C"/>
    <w:pPr>
      <w:numPr>
        <w:numId w:val="2"/>
      </w:numPr>
      <w:spacing w:before="120" w:after="120" w:line="276" w:lineRule="auto"/>
      <w:jc w:val="both"/>
      <w:outlineLvl w:val="0"/>
    </w:pPr>
    <w:rPr>
      <w:sz w:val="22"/>
      <w:szCs w:val="22"/>
    </w:rPr>
  </w:style>
  <w:style w:type="paragraph" w:customStyle="1" w:styleId="headertext">
    <w:name w:val="headertext"/>
    <w:basedOn w:val="a0"/>
    <w:uiPriority w:val="99"/>
    <w:rsid w:val="007E5E5C"/>
    <w:pPr>
      <w:spacing w:before="100" w:beforeAutospacing="1" w:after="100" w:afterAutospacing="1"/>
    </w:pPr>
  </w:style>
  <w:style w:type="paragraph" w:customStyle="1" w:styleId="21">
    <w:name w:val="Абзац списка2"/>
    <w:basedOn w:val="a0"/>
    <w:uiPriority w:val="99"/>
    <w:semiHidden/>
    <w:rsid w:val="007E5E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0"/>
    <w:link w:val="a9"/>
    <w:uiPriority w:val="99"/>
    <w:rsid w:val="00385318"/>
    <w:pPr>
      <w:tabs>
        <w:tab w:val="center" w:pos="4677"/>
        <w:tab w:val="right" w:pos="9355"/>
      </w:tabs>
      <w:suppressAutoHyphens/>
    </w:pPr>
    <w:rPr>
      <w:rFonts w:eastAsia="Calibri"/>
      <w:lang w:eastAsia="zh-CN"/>
    </w:r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F051F6"/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0"/>
    <w:uiPriority w:val="99"/>
    <w:qFormat/>
    <w:rsid w:val="00FF31CC"/>
    <w:pPr>
      <w:suppressAutoHyphens/>
      <w:ind w:left="720"/>
      <w:contextualSpacing/>
    </w:pPr>
    <w:rPr>
      <w:lang w:eastAsia="ar-SA"/>
    </w:rPr>
  </w:style>
  <w:style w:type="character" w:customStyle="1" w:styleId="BodyTextChar">
    <w:name w:val="Body Text Char"/>
    <w:uiPriority w:val="99"/>
    <w:locked/>
    <w:rsid w:val="00FF31CC"/>
    <w:rPr>
      <w:sz w:val="21"/>
      <w:shd w:val="clear" w:color="auto" w:fill="FFFFFF"/>
    </w:rPr>
  </w:style>
  <w:style w:type="paragraph" w:styleId="ab">
    <w:name w:val="Body Text"/>
    <w:basedOn w:val="a0"/>
    <w:link w:val="ac"/>
    <w:uiPriority w:val="99"/>
    <w:rsid w:val="00FF31CC"/>
    <w:pPr>
      <w:shd w:val="clear" w:color="auto" w:fill="FFFFFF"/>
      <w:spacing w:before="240" w:line="254" w:lineRule="exact"/>
      <w:ind w:hanging="1440"/>
    </w:pPr>
    <w:rPr>
      <w:rFonts w:ascii="Calibri" w:eastAsia="Calibri" w:hAnsi="Calibri"/>
      <w:sz w:val="21"/>
      <w:szCs w:val="20"/>
      <w:shd w:val="clear" w:color="auto" w:fill="FFFFFF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401B40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0"/>
    <w:link w:val="ae"/>
    <w:uiPriority w:val="99"/>
    <w:rsid w:val="006A4F0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semiHidden/>
    <w:locked/>
    <w:rsid w:val="00DF6D52"/>
    <w:rPr>
      <w:rFonts w:ascii="Times New Roman" w:hAnsi="Times New Roman" w:cs="Times New Roman"/>
      <w:sz w:val="24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D93F8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93F8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94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734y1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2731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№ 11 -20 –ЕП</vt:lpstr>
    </vt:vector>
  </TitlesOfParts>
  <Company/>
  <LinksUpToDate>false</LinksUpToDate>
  <CharactersWithSpaces>18266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11 -20 –ЕП</dc:title>
  <dc:subject/>
  <dc:creator>Чебыкина Елена Анатольевна</dc:creator>
  <cp:keywords/>
  <dc:description/>
  <cp:lastModifiedBy>Марина Александровна Макарова</cp:lastModifiedBy>
  <cp:revision>4</cp:revision>
  <cp:lastPrinted>2026-07-13T12:57:00Z</cp:lastPrinted>
  <dcterms:created xsi:type="dcterms:W3CDTF">2026-07-13T11:34:00Z</dcterms:created>
  <dcterms:modified xsi:type="dcterms:W3CDTF">2026-07-13T12:57:00Z</dcterms:modified>
</cp:coreProperties>
</file>